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3040" w14:textId="347C9567" w:rsidR="00D67E0D" w:rsidRDefault="00D67E0D" w:rsidP="005A7312">
      <w:pPr>
        <w:pStyle w:val="Title"/>
      </w:pPr>
      <w:r>
        <w:rPr>
          <w:noProof/>
        </w:rPr>
        <w:drawing>
          <wp:inline distT="0" distB="0" distL="0" distR="0" wp14:anchorId="27224878" wp14:editId="6942E35B">
            <wp:extent cx="2123163" cy="657225"/>
            <wp:effectExtent l="0" t="0" r="0" b="0"/>
            <wp:docPr id="1" name="Picture 1" descr="C:\Users\Alisong\AppData\Local\Microsoft\Windows\INetCache\Content.Word\horizontal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g\AppData\Local\Microsoft\Windows\INetCache\Content.Word\horizontal_oran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21" cy="66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2FBDC256" wp14:editId="1DD52746">
            <wp:extent cx="1161403" cy="590941"/>
            <wp:effectExtent l="0" t="0" r="1270" b="0"/>
            <wp:docPr id="2" name="Picture 2" descr="C:\Users\Alisong\AppData\Local\Microsoft\Windows\INetCache\Content.Word\RS3685_Ipas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g\AppData\Local\Microsoft\Windows\INetCache\Content.Word\RS3685_Ipas-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03" cy="5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9D10C" w14:textId="77777777" w:rsidR="00D67E0D" w:rsidRDefault="00D67E0D" w:rsidP="00D67E0D">
      <w:pPr>
        <w:keepNext/>
        <w:keepLines/>
        <w:jc w:val="center"/>
        <w:outlineLvl w:val="1"/>
        <w:rPr>
          <w:rFonts w:asciiTheme="majorHAnsi" w:eastAsiaTheme="majorEastAsia" w:hAnsiTheme="majorHAnsi" w:cstheme="majorBidi"/>
          <w:b/>
          <w:bCs/>
          <w:i/>
          <w:color w:val="ED7D31" w:themeColor="accent2"/>
          <w:sz w:val="32"/>
          <w:szCs w:val="32"/>
        </w:rPr>
      </w:pPr>
    </w:p>
    <w:p w14:paraId="56BB50B1" w14:textId="15D55334" w:rsidR="00D67E0D" w:rsidRPr="00D67E0D" w:rsidRDefault="00D67E0D" w:rsidP="00D67E0D">
      <w:pPr>
        <w:keepNext/>
        <w:keepLines/>
        <w:jc w:val="center"/>
        <w:outlineLvl w:val="1"/>
        <w:rPr>
          <w:rFonts w:asciiTheme="majorHAnsi" w:eastAsiaTheme="majorEastAsia" w:hAnsiTheme="majorHAnsi" w:cstheme="majorBidi"/>
          <w:b/>
          <w:bCs/>
          <w:i/>
          <w:color w:val="ED7D31" w:themeColor="accent2"/>
          <w:sz w:val="32"/>
          <w:szCs w:val="32"/>
        </w:rPr>
      </w:pPr>
      <w:r w:rsidRPr="00D67E0D">
        <w:rPr>
          <w:rFonts w:asciiTheme="majorHAnsi" w:eastAsiaTheme="majorEastAsia" w:hAnsiTheme="majorHAnsi" w:cstheme="majorBidi"/>
          <w:b/>
          <w:bCs/>
          <w:i/>
          <w:color w:val="ED7D31" w:themeColor="accent2"/>
          <w:sz w:val="32"/>
          <w:szCs w:val="32"/>
        </w:rPr>
        <w:t xml:space="preserve">Uterine Evacuation in Crisis Settings Using Manual Vacuum Aspiration </w:t>
      </w:r>
    </w:p>
    <w:p w14:paraId="0E759CC3" w14:textId="77777777" w:rsidR="00D67E0D" w:rsidRDefault="00D67E0D" w:rsidP="005A7312">
      <w:pPr>
        <w:pStyle w:val="Title"/>
      </w:pPr>
    </w:p>
    <w:p w14:paraId="3356FEDF" w14:textId="33E5B5A0" w:rsidR="008B5BC4" w:rsidRPr="00D67E0D" w:rsidRDefault="002759F4" w:rsidP="005A7312">
      <w:pPr>
        <w:pStyle w:val="Title"/>
        <w:rPr>
          <w:b/>
          <w:sz w:val="32"/>
          <w:szCs w:val="32"/>
        </w:rPr>
      </w:pPr>
      <w:r w:rsidRPr="00D67E0D">
        <w:rPr>
          <w:b/>
          <w:sz w:val="32"/>
          <w:szCs w:val="32"/>
        </w:rPr>
        <w:t>Master List of Handouts/Resources</w:t>
      </w:r>
    </w:p>
    <w:p w14:paraId="2B7C823C" w14:textId="77777777" w:rsidR="002759F4" w:rsidRPr="005A7312" w:rsidRDefault="002759F4" w:rsidP="002759F4">
      <w:pPr>
        <w:pStyle w:val="ListParagraph"/>
        <w:numPr>
          <w:ilvl w:val="0"/>
          <w:numId w:val="1"/>
        </w:numPr>
      </w:pPr>
      <w:r w:rsidRPr="00007F2C">
        <w:rPr>
          <w:rFonts w:cstheme="minorHAnsi"/>
        </w:rPr>
        <w:t>Ipas Woman-Centered, Comprehensive Abortion Care Trainer’s Manual (2</w:t>
      </w:r>
      <w:r w:rsidRPr="00007F2C">
        <w:rPr>
          <w:rFonts w:cstheme="minorHAnsi"/>
          <w:vertAlign w:val="superscript"/>
        </w:rPr>
        <w:t>nd</w:t>
      </w:r>
      <w:r w:rsidRPr="00007F2C">
        <w:rPr>
          <w:rFonts w:cstheme="minorHAnsi"/>
        </w:rPr>
        <w:t xml:space="preserve"> ed.)</w:t>
      </w:r>
    </w:p>
    <w:p w14:paraId="5AB9434A" w14:textId="390E6A41" w:rsidR="005A7312" w:rsidRPr="00007F2C" w:rsidRDefault="005A7312" w:rsidP="002759F4">
      <w:pPr>
        <w:pStyle w:val="ListParagraph"/>
        <w:numPr>
          <w:ilvl w:val="0"/>
          <w:numId w:val="1"/>
        </w:numPr>
      </w:pPr>
      <w:r>
        <w:rPr>
          <w:rFonts w:cstheme="minorHAnsi"/>
        </w:rPr>
        <w:t>Ipas Woman-Centered, Comprehensive Abortion Care Reference Manual (2</w:t>
      </w:r>
      <w:r w:rsidRPr="005A7312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ed.)</w:t>
      </w:r>
    </w:p>
    <w:p w14:paraId="629D0DBD" w14:textId="77777777" w:rsidR="002759F4" w:rsidRPr="00007F2C" w:rsidRDefault="002759F4" w:rsidP="002759F4">
      <w:pPr>
        <w:pStyle w:val="ListParagraph"/>
        <w:numPr>
          <w:ilvl w:val="0"/>
          <w:numId w:val="1"/>
        </w:numPr>
      </w:pPr>
      <w:r w:rsidRPr="00007F2C">
        <w:rPr>
          <w:rFonts w:cstheme="minorHAnsi"/>
        </w:rPr>
        <w:t xml:space="preserve">MVA Refresher Course PowerPoint Presentation </w:t>
      </w:r>
    </w:p>
    <w:p w14:paraId="3E24F29D" w14:textId="77777777" w:rsidR="002759F4" w:rsidRPr="00007F2C" w:rsidRDefault="002759F4" w:rsidP="002759F4">
      <w:pPr>
        <w:pStyle w:val="ListParagraph"/>
        <w:numPr>
          <w:ilvl w:val="0"/>
          <w:numId w:val="1"/>
        </w:numPr>
      </w:pPr>
      <w:r w:rsidRPr="00007F2C">
        <w:t>Sample Refresher Course Agenda</w:t>
      </w:r>
    </w:p>
    <w:p w14:paraId="2A7C3A8B" w14:textId="77777777" w:rsidR="002759F4" w:rsidRPr="00007F2C" w:rsidRDefault="002759F4" w:rsidP="002759F4">
      <w:pPr>
        <w:pStyle w:val="ListParagraph"/>
        <w:numPr>
          <w:ilvl w:val="0"/>
          <w:numId w:val="1"/>
        </w:numPr>
      </w:pPr>
      <w:r w:rsidRPr="00007F2C">
        <w:t>Course Objectives</w:t>
      </w:r>
    </w:p>
    <w:p w14:paraId="7ADEA13D" w14:textId="68ED5085" w:rsidR="002759F4" w:rsidRPr="00B90845" w:rsidRDefault="002759F4" w:rsidP="002759F4">
      <w:pPr>
        <w:pStyle w:val="ListParagraph"/>
        <w:numPr>
          <w:ilvl w:val="0"/>
          <w:numId w:val="1"/>
        </w:numPr>
      </w:pPr>
      <w:r w:rsidRPr="00007F2C">
        <w:rPr>
          <w:rFonts w:cstheme="minorHAnsi"/>
        </w:rPr>
        <w:t>Knowledge Pre-test</w:t>
      </w:r>
    </w:p>
    <w:p w14:paraId="4A27BCC4" w14:textId="64449E35" w:rsidR="00B90845" w:rsidRPr="00007F2C" w:rsidRDefault="00B90845" w:rsidP="00B90845">
      <w:pPr>
        <w:ind w:left="360"/>
      </w:pPr>
      <w:r>
        <w:t>6a. Answer Key for Knowledge Pre-test/Post-test</w:t>
      </w:r>
    </w:p>
    <w:p w14:paraId="49DC8A96" w14:textId="7336E56A" w:rsidR="002759F4" w:rsidRPr="00007F2C" w:rsidRDefault="002759F4" w:rsidP="002759F4">
      <w:pPr>
        <w:pStyle w:val="ListParagraph"/>
        <w:numPr>
          <w:ilvl w:val="0"/>
          <w:numId w:val="1"/>
        </w:numPr>
      </w:pPr>
      <w:r w:rsidRPr="00007F2C">
        <w:rPr>
          <w:rFonts w:cstheme="minorHAnsi"/>
        </w:rPr>
        <w:t>Comfort Continuum Statements</w:t>
      </w:r>
    </w:p>
    <w:p w14:paraId="59A53688" w14:textId="1492BEBC" w:rsidR="00D572A1" w:rsidRDefault="00D572A1" w:rsidP="002759F4">
      <w:pPr>
        <w:pStyle w:val="ListParagraph"/>
        <w:numPr>
          <w:ilvl w:val="0"/>
          <w:numId w:val="1"/>
        </w:numPr>
      </w:pPr>
      <w:r w:rsidRPr="00007F2C">
        <w:t>U</w:t>
      </w:r>
      <w:r w:rsidR="001726BB" w:rsidRPr="00007F2C">
        <w:t xml:space="preserve">terine </w:t>
      </w:r>
      <w:r w:rsidRPr="00007F2C">
        <w:t>E</w:t>
      </w:r>
      <w:r w:rsidR="001726BB" w:rsidRPr="00007F2C">
        <w:t>vacuation</w:t>
      </w:r>
      <w:r w:rsidRPr="00007F2C">
        <w:t xml:space="preserve"> Treatment Options Chart</w:t>
      </w:r>
      <w:r w:rsidR="009E5A4E">
        <w:t>s</w:t>
      </w:r>
    </w:p>
    <w:p w14:paraId="631C6C43" w14:textId="03251B4A" w:rsidR="00A93A4F" w:rsidRPr="00007F2C" w:rsidRDefault="00A93A4F" w:rsidP="00A93A4F">
      <w:pPr>
        <w:ind w:left="360"/>
      </w:pPr>
      <w:r>
        <w:t>8a. PAC Treatment Options Chart</w:t>
      </w:r>
    </w:p>
    <w:p w14:paraId="7B1724D8" w14:textId="16010301" w:rsidR="00877F1C" w:rsidRPr="00007F2C" w:rsidRDefault="00877F1C" w:rsidP="002759F4">
      <w:pPr>
        <w:pStyle w:val="ListParagraph"/>
        <w:numPr>
          <w:ilvl w:val="0"/>
          <w:numId w:val="1"/>
        </w:numPr>
      </w:pPr>
      <w:r w:rsidRPr="00007F2C">
        <w:rPr>
          <w:rFonts w:cstheme="minorHAnsi"/>
        </w:rPr>
        <w:t>Advantages/Disadvantages of Medical Intervention Versus Vacuum Aspiration Chart</w:t>
      </w:r>
    </w:p>
    <w:p w14:paraId="2CBD65D9" w14:textId="500EF582" w:rsidR="002759F4" w:rsidRPr="00007F2C" w:rsidRDefault="001726BB" w:rsidP="001726BB">
      <w:pPr>
        <w:pStyle w:val="ListParagraph"/>
        <w:numPr>
          <w:ilvl w:val="0"/>
          <w:numId w:val="1"/>
        </w:numPr>
      </w:pPr>
      <w:r w:rsidRPr="00007F2C">
        <w:t>Training tips for using pelvic models in manual vacuum aspiration (MVA) clinical training</w:t>
      </w:r>
      <w:r w:rsidRPr="00007F2C">
        <w:rPr>
          <w:rFonts w:cs="FuturaBT-Book"/>
        </w:rPr>
        <w:t xml:space="preserve"> </w:t>
      </w:r>
    </w:p>
    <w:p w14:paraId="1450089D" w14:textId="7F3F09D9" w:rsidR="001726BB" w:rsidRPr="00007F2C" w:rsidRDefault="00007F2C" w:rsidP="001726BB">
      <w:pPr>
        <w:pStyle w:val="ListParagraph"/>
        <w:numPr>
          <w:ilvl w:val="0"/>
          <w:numId w:val="1"/>
        </w:numPr>
      </w:pPr>
      <w:r w:rsidRPr="00007F2C">
        <w:t>Tips for U</w:t>
      </w:r>
      <w:r w:rsidR="001726BB" w:rsidRPr="00007F2C">
        <w:t>sing the Ipas MVA Plus</w:t>
      </w:r>
    </w:p>
    <w:p w14:paraId="52204028" w14:textId="6ACE16AA" w:rsidR="001726BB" w:rsidRPr="00007F2C" w:rsidRDefault="001726BB" w:rsidP="001726BB">
      <w:pPr>
        <w:pStyle w:val="ListParagraph"/>
        <w:numPr>
          <w:ilvl w:val="0"/>
          <w:numId w:val="1"/>
        </w:numPr>
      </w:pPr>
      <w:r w:rsidRPr="00007F2C">
        <w:t xml:space="preserve">Processing the Ipas Instruments Video </w:t>
      </w:r>
    </w:p>
    <w:p w14:paraId="65E05948" w14:textId="1EF920B2" w:rsidR="001726BB" w:rsidRPr="00007F2C" w:rsidRDefault="001726BB" w:rsidP="001726BB">
      <w:pPr>
        <w:pStyle w:val="ListParagraph"/>
        <w:numPr>
          <w:ilvl w:val="0"/>
          <w:numId w:val="1"/>
        </w:numPr>
      </w:pPr>
      <w:r w:rsidRPr="00007F2C">
        <w:rPr>
          <w:rFonts w:cs="Arial"/>
          <w:iCs/>
          <w:color w:val="231F20"/>
        </w:rPr>
        <w:t>Instrument Processing Skills Checklist</w:t>
      </w:r>
    </w:p>
    <w:p w14:paraId="566809A8" w14:textId="489056DC" w:rsidR="001726BB" w:rsidRPr="00007F2C" w:rsidRDefault="001726BB" w:rsidP="001726BB">
      <w:pPr>
        <w:pStyle w:val="ListParagraph"/>
        <w:numPr>
          <w:ilvl w:val="0"/>
          <w:numId w:val="1"/>
        </w:numPr>
      </w:pPr>
      <w:r w:rsidRPr="00007F2C">
        <w:rPr>
          <w:rFonts w:cs="Arial"/>
          <w:color w:val="231F20"/>
        </w:rPr>
        <w:t>Manual Vacuum Aspiration Technique Using the Ipas M</w:t>
      </w:r>
      <w:r w:rsidR="00007F2C" w:rsidRPr="00007F2C">
        <w:rPr>
          <w:rFonts w:cs="Arial"/>
          <w:color w:val="231F20"/>
        </w:rPr>
        <w:t xml:space="preserve">VA Plus Aspirator and Ipas </w:t>
      </w:r>
      <w:proofErr w:type="spellStart"/>
      <w:r w:rsidR="00007F2C" w:rsidRPr="00007F2C">
        <w:rPr>
          <w:rFonts w:cs="Arial"/>
          <w:color w:val="231F20"/>
        </w:rPr>
        <w:t>EasyG</w:t>
      </w:r>
      <w:r w:rsidRPr="00007F2C">
        <w:rPr>
          <w:rFonts w:cs="Arial"/>
          <w:color w:val="231F20"/>
        </w:rPr>
        <w:t>rip</w:t>
      </w:r>
      <w:proofErr w:type="spellEnd"/>
      <w:r w:rsidRPr="00007F2C">
        <w:rPr>
          <w:rFonts w:cs="Arial"/>
          <w:color w:val="231F20"/>
        </w:rPr>
        <w:t xml:space="preserve"> </w:t>
      </w:r>
      <w:proofErr w:type="spellStart"/>
      <w:r w:rsidRPr="00007F2C">
        <w:rPr>
          <w:rFonts w:cs="Arial"/>
          <w:color w:val="231F20"/>
        </w:rPr>
        <w:t>Cannulae</w:t>
      </w:r>
      <w:proofErr w:type="spellEnd"/>
      <w:r w:rsidRPr="00007F2C">
        <w:rPr>
          <w:rFonts w:cs="Arial"/>
          <w:color w:val="231F20"/>
        </w:rPr>
        <w:t xml:space="preserve"> Video</w:t>
      </w:r>
    </w:p>
    <w:p w14:paraId="62F49752" w14:textId="7B24F7D1" w:rsidR="001726BB" w:rsidRPr="00007F2C" w:rsidRDefault="001726BB" w:rsidP="001726BB">
      <w:pPr>
        <w:pStyle w:val="ListParagraph"/>
        <w:numPr>
          <w:ilvl w:val="0"/>
          <w:numId w:val="1"/>
        </w:numPr>
      </w:pPr>
      <w:r w:rsidRPr="00007F2C">
        <w:rPr>
          <w:rFonts w:cs="Arial"/>
          <w:color w:val="231F20"/>
        </w:rPr>
        <w:t xml:space="preserve">Uterine Evacuation Procedure </w:t>
      </w:r>
      <w:r w:rsidR="00007F2C" w:rsidRPr="00007F2C">
        <w:rPr>
          <w:rFonts w:cs="Arial"/>
          <w:color w:val="231F20"/>
        </w:rPr>
        <w:t>with</w:t>
      </w:r>
      <w:r w:rsidRPr="00007F2C">
        <w:rPr>
          <w:rFonts w:cs="Arial"/>
          <w:color w:val="231F20"/>
        </w:rPr>
        <w:t xml:space="preserve"> Ipas MVA Plus Skills Checklist</w:t>
      </w:r>
    </w:p>
    <w:p w14:paraId="1559A853" w14:textId="5A313ACB" w:rsidR="001726BB" w:rsidRPr="00007F2C" w:rsidRDefault="00501C2C" w:rsidP="001726BB">
      <w:pPr>
        <w:pStyle w:val="ListParagraph"/>
        <w:numPr>
          <w:ilvl w:val="0"/>
          <w:numId w:val="1"/>
        </w:numPr>
      </w:pPr>
      <w:r w:rsidRPr="00007F2C">
        <w:rPr>
          <w:rFonts w:cstheme="minorHAnsi"/>
        </w:rPr>
        <w:t>Pharmacological Approaches to Pain Management During MVA</w:t>
      </w:r>
    </w:p>
    <w:p w14:paraId="2DA9661F" w14:textId="072E13DD" w:rsidR="00501C2C" w:rsidRPr="00007F2C" w:rsidRDefault="005F5D74" w:rsidP="001726BB">
      <w:pPr>
        <w:pStyle w:val="ListParagraph"/>
        <w:numPr>
          <w:ilvl w:val="0"/>
          <w:numId w:val="1"/>
        </w:numPr>
      </w:pPr>
      <w:r w:rsidRPr="00007F2C">
        <w:rPr>
          <w:rFonts w:cstheme="minorHAnsi"/>
        </w:rPr>
        <w:t>Pain Management Plan Case Studies Handout</w:t>
      </w:r>
    </w:p>
    <w:p w14:paraId="60F0D6E1" w14:textId="235BC8AF" w:rsidR="00CF3F8B" w:rsidRPr="00007F2C" w:rsidRDefault="000B7A0D" w:rsidP="00CF3F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31F20"/>
        </w:rPr>
      </w:pPr>
      <w:r w:rsidRPr="00007F2C">
        <w:rPr>
          <w:rFonts w:cs="Arial"/>
          <w:color w:val="231F20"/>
        </w:rPr>
        <w:t>Discharge Information Sheet</w:t>
      </w:r>
    </w:p>
    <w:p w14:paraId="1BBF137E" w14:textId="2C97F67A" w:rsidR="0080561F" w:rsidRPr="00007F2C" w:rsidRDefault="0080561F" w:rsidP="00CF3F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31F20"/>
        </w:rPr>
      </w:pPr>
      <w:r w:rsidRPr="00007F2C">
        <w:rPr>
          <w:rFonts w:cs="Arial"/>
          <w:color w:val="231F20"/>
        </w:rPr>
        <w:t>Post Procedure Care Skills Checklist</w:t>
      </w:r>
    </w:p>
    <w:p w14:paraId="5CD7646F" w14:textId="4E34E66B" w:rsidR="0080561F" w:rsidRPr="00007F2C" w:rsidRDefault="0080561F" w:rsidP="00CF3F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31F20"/>
        </w:rPr>
      </w:pPr>
      <w:r w:rsidRPr="00007F2C">
        <w:rPr>
          <w:rFonts w:cs="Arial"/>
          <w:color w:val="231F20"/>
        </w:rPr>
        <w:t>Follow-up Care Skills Checklist</w:t>
      </w:r>
    </w:p>
    <w:p w14:paraId="7AE6E6B8" w14:textId="5E637C20" w:rsidR="005F5D74" w:rsidRPr="00007F2C" w:rsidRDefault="001A6B8D" w:rsidP="001726BB">
      <w:pPr>
        <w:pStyle w:val="ListParagraph"/>
        <w:numPr>
          <w:ilvl w:val="0"/>
          <w:numId w:val="1"/>
        </w:numPr>
      </w:pPr>
      <w:r w:rsidRPr="00007F2C">
        <w:t>Contraceptive Services Skills Checklist</w:t>
      </w:r>
    </w:p>
    <w:p w14:paraId="4D119888" w14:textId="2E5545F1" w:rsidR="00522BF3" w:rsidRPr="00007F2C" w:rsidRDefault="000112D8" w:rsidP="000112D8">
      <w:pPr>
        <w:pStyle w:val="ListParagraph"/>
        <w:numPr>
          <w:ilvl w:val="0"/>
          <w:numId w:val="1"/>
        </w:numPr>
      </w:pPr>
      <w:r w:rsidRPr="00007F2C">
        <w:t>Special contraceptive counseling considerations</w:t>
      </w:r>
    </w:p>
    <w:p w14:paraId="1868ED7E" w14:textId="7D8FF823" w:rsidR="000112D8" w:rsidRPr="005A7312" w:rsidRDefault="000B7A0D" w:rsidP="000112D8">
      <w:pPr>
        <w:pStyle w:val="ListParagraph"/>
        <w:numPr>
          <w:ilvl w:val="0"/>
          <w:numId w:val="1"/>
        </w:numPr>
      </w:pPr>
      <w:r w:rsidRPr="005A7312">
        <w:t xml:space="preserve">Management of </w:t>
      </w:r>
      <w:r w:rsidR="000112D8" w:rsidRPr="005A7312">
        <w:t xml:space="preserve">Complications </w:t>
      </w:r>
      <w:r w:rsidRPr="005A7312">
        <w:t xml:space="preserve">(CAC) Skills </w:t>
      </w:r>
      <w:r w:rsidR="000112D8" w:rsidRPr="005A7312">
        <w:t>Checklist</w:t>
      </w:r>
    </w:p>
    <w:p w14:paraId="172F4C5B" w14:textId="2A2F5A77" w:rsidR="000B7A0D" w:rsidRPr="005A7312" w:rsidRDefault="00C13C30" w:rsidP="00C13C30">
      <w:pPr>
        <w:ind w:left="360"/>
      </w:pPr>
      <w:r>
        <w:t xml:space="preserve">23a. </w:t>
      </w:r>
      <w:r w:rsidR="000B7A0D" w:rsidRPr="005A7312">
        <w:t xml:space="preserve">Management of Complications (PAC) Skills Checklist </w:t>
      </w:r>
    </w:p>
    <w:p w14:paraId="7400EED4" w14:textId="01EE771B" w:rsidR="00DE1250" w:rsidRPr="00007F2C" w:rsidRDefault="00A81928" w:rsidP="000112D8">
      <w:pPr>
        <w:pStyle w:val="ListParagraph"/>
        <w:numPr>
          <w:ilvl w:val="0"/>
          <w:numId w:val="1"/>
        </w:numPr>
      </w:pPr>
      <w:r w:rsidRPr="00007F2C">
        <w:rPr>
          <w:rFonts w:cstheme="minorHAnsi"/>
        </w:rPr>
        <w:t>Monitoring Abortion-Related Services</w:t>
      </w:r>
    </w:p>
    <w:p w14:paraId="1EBD093B" w14:textId="0FD9934D" w:rsidR="00A81928" w:rsidRPr="00007F2C" w:rsidRDefault="00A81928" w:rsidP="000112D8">
      <w:pPr>
        <w:pStyle w:val="ListParagraph"/>
        <w:numPr>
          <w:ilvl w:val="0"/>
          <w:numId w:val="1"/>
        </w:numPr>
      </w:pPr>
      <w:r w:rsidRPr="00007F2C">
        <w:rPr>
          <w:rFonts w:cstheme="minorHAnsi"/>
        </w:rPr>
        <w:t xml:space="preserve">COPE for </w:t>
      </w:r>
      <w:r w:rsidR="00273A64" w:rsidRPr="00007F2C">
        <w:rPr>
          <w:rFonts w:cstheme="minorHAnsi"/>
        </w:rPr>
        <w:t xml:space="preserve">Comprehensive Abortion Care: A </w:t>
      </w:r>
      <w:proofErr w:type="spellStart"/>
      <w:r w:rsidR="00273A64" w:rsidRPr="00007F2C">
        <w:rPr>
          <w:rFonts w:cstheme="minorHAnsi"/>
        </w:rPr>
        <w:t>Toolbook</w:t>
      </w:r>
      <w:proofErr w:type="spellEnd"/>
      <w:r w:rsidR="00273A64" w:rsidRPr="00007F2C">
        <w:rPr>
          <w:rFonts w:cstheme="minorHAnsi"/>
        </w:rPr>
        <w:t xml:space="preserve"> to Accompany the COPE Handbook</w:t>
      </w:r>
      <w:r w:rsidRPr="00007F2C">
        <w:rPr>
          <w:rFonts w:cstheme="minorHAnsi"/>
        </w:rPr>
        <w:t xml:space="preserve"> </w:t>
      </w:r>
    </w:p>
    <w:p w14:paraId="1E09031F" w14:textId="1ADC3E52" w:rsidR="004D0251" w:rsidRPr="00007F2C" w:rsidRDefault="004D0251" w:rsidP="000112D8">
      <w:pPr>
        <w:pStyle w:val="ListParagraph"/>
        <w:numPr>
          <w:ilvl w:val="0"/>
          <w:numId w:val="1"/>
        </w:numPr>
      </w:pPr>
      <w:r w:rsidRPr="00007F2C">
        <w:rPr>
          <w:rFonts w:cs="Arial"/>
          <w:iCs/>
          <w:color w:val="231F20"/>
        </w:rPr>
        <w:t>Monito</w:t>
      </w:r>
      <w:r w:rsidR="00007F2C" w:rsidRPr="00007F2C">
        <w:rPr>
          <w:rFonts w:cs="Arial"/>
          <w:iCs/>
          <w:color w:val="231F20"/>
        </w:rPr>
        <w:t>ring Abortion-Related Services W</w:t>
      </w:r>
      <w:r w:rsidRPr="00007F2C">
        <w:rPr>
          <w:rFonts w:cs="Arial"/>
          <w:iCs/>
          <w:color w:val="231F20"/>
        </w:rPr>
        <w:t>orksheet</w:t>
      </w:r>
    </w:p>
    <w:p w14:paraId="79F50502" w14:textId="21F7BEB0" w:rsidR="00095696" w:rsidRPr="00007F2C" w:rsidRDefault="00095696" w:rsidP="0009569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OfficinaDisplayITCBullets"/>
          <w:color w:val="231F20"/>
        </w:rPr>
      </w:pPr>
      <w:r w:rsidRPr="00007F2C">
        <w:rPr>
          <w:rFonts w:cs="OfficinaDisplayITCBullets"/>
          <w:color w:val="231F20"/>
        </w:rPr>
        <w:t xml:space="preserve">Examples </w:t>
      </w:r>
      <w:r w:rsidR="00007F2C" w:rsidRPr="00007F2C">
        <w:rPr>
          <w:rFonts w:cs="OfficinaDisplayITCBullets"/>
          <w:color w:val="231F20"/>
        </w:rPr>
        <w:t>of Abortion Services Monitoring</w:t>
      </w:r>
    </w:p>
    <w:p w14:paraId="7FE9D3A2" w14:textId="7EFC96F5" w:rsidR="004D0251" w:rsidRPr="00007F2C" w:rsidRDefault="00D67E0D" w:rsidP="000112D8">
      <w:pPr>
        <w:pStyle w:val="ListParagraph"/>
        <w:numPr>
          <w:ilvl w:val="0"/>
          <w:numId w:val="1"/>
        </w:numPr>
      </w:pPr>
      <w:hyperlink r:id="rId7" w:history="1">
        <w:r w:rsidR="00007F2C" w:rsidRPr="00007F2C">
          <w:rPr>
            <w:rStyle w:val="Hyperlink"/>
          </w:rPr>
          <w:t>www.mvacalculator.org</w:t>
        </w:r>
      </w:hyperlink>
    </w:p>
    <w:p w14:paraId="76744E1F" w14:textId="66E5E0CA" w:rsidR="00007F2C" w:rsidRPr="00007F2C" w:rsidRDefault="00007F2C" w:rsidP="000112D8">
      <w:pPr>
        <w:pStyle w:val="ListParagraph"/>
        <w:numPr>
          <w:ilvl w:val="0"/>
          <w:numId w:val="1"/>
        </w:numPr>
      </w:pPr>
      <w:r w:rsidRPr="00007F2C">
        <w:t>Course Evaluation</w:t>
      </w:r>
    </w:p>
    <w:p w14:paraId="0E4F81EB" w14:textId="1BED8405" w:rsidR="00007F2C" w:rsidRDefault="00007F2C" w:rsidP="000112D8">
      <w:pPr>
        <w:pStyle w:val="ListParagraph"/>
        <w:numPr>
          <w:ilvl w:val="0"/>
          <w:numId w:val="1"/>
        </w:numPr>
      </w:pPr>
      <w:r w:rsidRPr="00007F2C">
        <w:t>Knowledge Post-test</w:t>
      </w:r>
    </w:p>
    <w:p w14:paraId="3B382A7E" w14:textId="27CAEE82" w:rsidR="00007F2C" w:rsidRPr="00007F2C" w:rsidRDefault="00007F2C" w:rsidP="00D67E0D">
      <w:pPr>
        <w:pStyle w:val="ListParagraph"/>
        <w:numPr>
          <w:ilvl w:val="0"/>
          <w:numId w:val="1"/>
        </w:numPr>
      </w:pPr>
      <w:r>
        <w:t xml:space="preserve">Certificate of Completion </w:t>
      </w:r>
      <w:bookmarkStart w:id="0" w:name="_GoBack"/>
      <w:bookmarkEnd w:id="0"/>
    </w:p>
    <w:sectPr w:rsidR="00007F2C" w:rsidRPr="00007F2C" w:rsidSect="00D67E0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DisplayITCBullet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733"/>
    <w:multiLevelType w:val="hybridMultilevel"/>
    <w:tmpl w:val="FEF6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F4"/>
    <w:rsid w:val="00007F2C"/>
    <w:rsid w:val="000112D8"/>
    <w:rsid w:val="000811F9"/>
    <w:rsid w:val="00095696"/>
    <w:rsid w:val="000B7A0D"/>
    <w:rsid w:val="001726BB"/>
    <w:rsid w:val="001A6B8D"/>
    <w:rsid w:val="00273A64"/>
    <w:rsid w:val="002759F4"/>
    <w:rsid w:val="003365D9"/>
    <w:rsid w:val="00394270"/>
    <w:rsid w:val="004D0251"/>
    <w:rsid w:val="00501C2C"/>
    <w:rsid w:val="00522BF3"/>
    <w:rsid w:val="005A7312"/>
    <w:rsid w:val="005F5D74"/>
    <w:rsid w:val="007B5DBD"/>
    <w:rsid w:val="0080561F"/>
    <w:rsid w:val="00877F1C"/>
    <w:rsid w:val="008B5BC4"/>
    <w:rsid w:val="009859F2"/>
    <w:rsid w:val="009E5A4E"/>
    <w:rsid w:val="00A81928"/>
    <w:rsid w:val="00A93A4F"/>
    <w:rsid w:val="00A94560"/>
    <w:rsid w:val="00B90845"/>
    <w:rsid w:val="00C13C30"/>
    <w:rsid w:val="00C242E9"/>
    <w:rsid w:val="00CD66FA"/>
    <w:rsid w:val="00CF3F8B"/>
    <w:rsid w:val="00D42EF0"/>
    <w:rsid w:val="00D572A1"/>
    <w:rsid w:val="00D67E0D"/>
    <w:rsid w:val="00DE1250"/>
    <w:rsid w:val="00E345E0"/>
    <w:rsid w:val="00F3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1C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9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9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9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9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F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6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6B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73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3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acalcula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Soliman</dc:creator>
  <cp:keywords/>
  <dc:description/>
  <cp:lastModifiedBy>Alison Greer</cp:lastModifiedBy>
  <cp:revision>15</cp:revision>
  <dcterms:created xsi:type="dcterms:W3CDTF">2016-01-14T18:04:00Z</dcterms:created>
  <dcterms:modified xsi:type="dcterms:W3CDTF">2017-08-23T20:38:00Z</dcterms:modified>
</cp:coreProperties>
</file>