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6A8A" w14:textId="3B9E9CFD" w:rsidR="00233DCA" w:rsidRDefault="00233DCA" w:rsidP="00AD4E5B">
      <w:pPr>
        <w:pStyle w:val="Heading2"/>
        <w:rPr>
          <w:sz w:val="32"/>
          <w:szCs w:val="32"/>
        </w:rPr>
      </w:pPr>
      <w:r>
        <w:rPr>
          <w:noProof/>
        </w:rPr>
        <w:drawing>
          <wp:inline distT="0" distB="0" distL="0" distR="0" wp14:anchorId="68555D54" wp14:editId="6C2392D9">
            <wp:extent cx="2123163" cy="657225"/>
            <wp:effectExtent l="0" t="0" r="0" b="0"/>
            <wp:docPr id="1" name="Picture 1" descr="C:\Users\Alisong\AppData\Local\Microsoft\Windows\INetCache\Content.Word\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g\AppData\Local\Microsoft\Windows\INetCache\Content.Word\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21" cy="6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9F09347" wp14:editId="49E7F7C8">
            <wp:extent cx="1161403" cy="590941"/>
            <wp:effectExtent l="0" t="0" r="1270" b="0"/>
            <wp:docPr id="2" name="Picture 2" descr="C:\Users\Alisong\AppData\Local\Microsoft\Windows\INetCache\Content.Word\RS3685_Ipa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g\AppData\Local\Microsoft\Windows\INetCache\Content.Word\RS3685_Ipas-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03" cy="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AEE73" w14:textId="77777777" w:rsidR="00021FC4" w:rsidRDefault="00021FC4" w:rsidP="00021FC4">
      <w:pPr>
        <w:pStyle w:val="Heading2"/>
        <w:spacing w:before="0" w:line="240" w:lineRule="auto"/>
        <w:jc w:val="center"/>
        <w:rPr>
          <w:color w:val="1F4E79" w:themeColor="accent1" w:themeShade="80"/>
          <w:sz w:val="32"/>
          <w:szCs w:val="32"/>
        </w:rPr>
      </w:pPr>
    </w:p>
    <w:p w14:paraId="5AE6DBCD" w14:textId="7A9147A5" w:rsidR="00021FC4" w:rsidRPr="00021FC4" w:rsidRDefault="00021FC4" w:rsidP="00021FC4">
      <w:pPr>
        <w:pStyle w:val="Heading2"/>
        <w:spacing w:before="0" w:line="240" w:lineRule="auto"/>
        <w:jc w:val="center"/>
        <w:rPr>
          <w:i/>
          <w:color w:val="ED7D31" w:themeColor="accent2"/>
          <w:sz w:val="32"/>
          <w:szCs w:val="32"/>
        </w:rPr>
      </w:pPr>
      <w:r w:rsidRPr="00021FC4">
        <w:rPr>
          <w:i/>
          <w:color w:val="ED7D31" w:themeColor="accent2"/>
          <w:sz w:val="32"/>
          <w:szCs w:val="32"/>
        </w:rPr>
        <w:t xml:space="preserve">Uterine Evacuation in Crisis Settings Using Manual Vacuum Aspiration </w:t>
      </w:r>
    </w:p>
    <w:p w14:paraId="29F673DC" w14:textId="0E166730" w:rsidR="00AD4E5B" w:rsidRPr="00021FC4" w:rsidRDefault="00AD4E5B" w:rsidP="00021FC4">
      <w:pPr>
        <w:pStyle w:val="Heading2"/>
        <w:spacing w:before="0" w:line="240" w:lineRule="auto"/>
        <w:jc w:val="center"/>
        <w:rPr>
          <w:color w:val="ED7D31" w:themeColor="accent2"/>
          <w:sz w:val="32"/>
          <w:szCs w:val="32"/>
        </w:rPr>
      </w:pPr>
      <w:r w:rsidRPr="00021FC4">
        <w:rPr>
          <w:color w:val="ED7D31" w:themeColor="accent2"/>
          <w:sz w:val="32"/>
          <w:szCs w:val="32"/>
        </w:rPr>
        <w:t>Sample Refre</w:t>
      </w:r>
      <w:bookmarkStart w:id="0" w:name="_GoBack"/>
      <w:bookmarkEnd w:id="0"/>
      <w:r w:rsidRPr="00021FC4">
        <w:rPr>
          <w:color w:val="ED7D31" w:themeColor="accent2"/>
          <w:sz w:val="32"/>
          <w:szCs w:val="32"/>
        </w:rPr>
        <w:t>sher Course Agenda</w:t>
      </w:r>
    </w:p>
    <w:p w14:paraId="0C81523D" w14:textId="77777777" w:rsidR="00021FC4" w:rsidRPr="00021FC4" w:rsidRDefault="00021FC4" w:rsidP="00021FC4"/>
    <w:p w14:paraId="6EC78953" w14:textId="4AE2C948" w:rsidR="00AD4E5B" w:rsidRPr="00157BB7" w:rsidRDefault="00AD4E5B" w:rsidP="00233DCA">
      <w:pPr>
        <w:rPr>
          <w:rFonts w:cstheme="minorHAnsi"/>
        </w:rPr>
      </w:pPr>
      <w:r w:rsidRPr="003948EA">
        <w:rPr>
          <w:rFonts w:cstheme="minorHAnsi"/>
          <w:b/>
        </w:rPr>
        <w:t>Note to Trainer</w:t>
      </w:r>
      <w:r w:rsidRPr="00157BB7">
        <w:rPr>
          <w:rFonts w:cstheme="minorHAnsi"/>
        </w:rPr>
        <w:t xml:space="preserve">: This is only an example of a </w:t>
      </w:r>
      <w:r w:rsidR="00634B75">
        <w:rPr>
          <w:rFonts w:cstheme="minorHAnsi"/>
        </w:rPr>
        <w:t xml:space="preserve">rapid refresher course on using manual vacuum aspiration </w:t>
      </w:r>
      <w:r w:rsidRPr="00157BB7">
        <w:rPr>
          <w:rFonts w:cstheme="minorHAnsi"/>
        </w:rPr>
        <w:t xml:space="preserve">for </w:t>
      </w:r>
      <w:r w:rsidR="00634B75">
        <w:rPr>
          <w:rFonts w:cstheme="minorHAnsi"/>
        </w:rPr>
        <w:t xml:space="preserve">uterine evacuation. </w:t>
      </w:r>
      <w:r>
        <w:rPr>
          <w:rFonts w:cstheme="minorHAnsi"/>
        </w:rPr>
        <w:t>Y</w:t>
      </w:r>
      <w:r w:rsidRPr="00157BB7">
        <w:rPr>
          <w:rFonts w:cstheme="minorHAnsi"/>
        </w:rPr>
        <w:t xml:space="preserve">ou may need to adjust the order of some content and the time allowed based on your setting and the experience level of </w:t>
      </w:r>
      <w:r>
        <w:rPr>
          <w:rFonts w:cstheme="minorHAnsi"/>
        </w:rPr>
        <w:t>the</w:t>
      </w:r>
      <w:r w:rsidRPr="00157BB7">
        <w:rPr>
          <w:rFonts w:cstheme="minorHAnsi"/>
        </w:rPr>
        <w:t xml:space="preserve"> participants.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463"/>
        <w:gridCol w:w="1119"/>
        <w:gridCol w:w="3965"/>
        <w:gridCol w:w="1808"/>
      </w:tblGrid>
      <w:tr w:rsidR="00AD4E5B" w:rsidRPr="009656EC" w14:paraId="44F7939D" w14:textId="77777777" w:rsidTr="00634B75">
        <w:tc>
          <w:tcPr>
            <w:tcW w:w="995" w:type="dxa"/>
            <w:shd w:val="clear" w:color="auto" w:fill="808080" w:themeFill="background1" w:themeFillShade="80"/>
          </w:tcPr>
          <w:p w14:paraId="77EC1D26" w14:textId="77777777" w:rsidR="00AD4E5B" w:rsidRPr="009656EC" w:rsidRDefault="00AD4E5B" w:rsidP="005D763A">
            <w:pPr>
              <w:rPr>
                <w:rFonts w:cstheme="minorHAnsi"/>
                <w:b/>
                <w:color w:val="000000" w:themeColor="text1"/>
              </w:rPr>
            </w:pPr>
            <w:r w:rsidRPr="00634B75">
              <w:rPr>
                <w:rFonts w:cstheme="minorHAnsi"/>
                <w:b/>
                <w:color w:val="FFFFFF" w:themeColor="background1"/>
              </w:rPr>
              <w:t>Unit</w:t>
            </w:r>
          </w:p>
        </w:tc>
        <w:tc>
          <w:tcPr>
            <w:tcW w:w="1463" w:type="dxa"/>
            <w:shd w:val="clear" w:color="auto" w:fill="808080" w:themeFill="background1" w:themeFillShade="80"/>
          </w:tcPr>
          <w:p w14:paraId="38273F81" w14:textId="77777777" w:rsidR="00AD4E5B" w:rsidRPr="00634B75" w:rsidRDefault="00AD4E5B" w:rsidP="005D763A">
            <w:pPr>
              <w:rPr>
                <w:rFonts w:cstheme="minorHAnsi"/>
                <w:b/>
                <w:color w:val="FFFFFF" w:themeColor="background1"/>
              </w:rPr>
            </w:pPr>
            <w:r w:rsidRPr="00634B75">
              <w:rPr>
                <w:rFonts w:cstheme="minorHAnsi"/>
                <w:b/>
                <w:color w:val="FFFFFF" w:themeColor="background1"/>
              </w:rPr>
              <w:t>Objective</w:t>
            </w:r>
          </w:p>
        </w:tc>
        <w:tc>
          <w:tcPr>
            <w:tcW w:w="1119" w:type="dxa"/>
            <w:shd w:val="clear" w:color="auto" w:fill="808080" w:themeFill="background1" w:themeFillShade="80"/>
          </w:tcPr>
          <w:p w14:paraId="54BC05B6" w14:textId="77777777" w:rsidR="00AD4E5B" w:rsidRPr="00634B75" w:rsidRDefault="00AD4E5B" w:rsidP="005D763A">
            <w:pPr>
              <w:rPr>
                <w:rFonts w:cstheme="minorHAnsi"/>
                <w:b/>
                <w:color w:val="FFFFFF" w:themeColor="background1"/>
              </w:rPr>
            </w:pPr>
            <w:r w:rsidRPr="00634B75">
              <w:rPr>
                <w:rFonts w:cstheme="minorHAnsi"/>
                <w:b/>
                <w:color w:val="FFFFFF" w:themeColor="background1"/>
              </w:rPr>
              <w:t xml:space="preserve">Time </w:t>
            </w:r>
          </w:p>
          <w:p w14:paraId="4C340CC1" w14:textId="77777777" w:rsidR="00AD4E5B" w:rsidRPr="00634B75" w:rsidRDefault="00AD4E5B" w:rsidP="005D763A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965" w:type="dxa"/>
            <w:shd w:val="clear" w:color="auto" w:fill="808080" w:themeFill="background1" w:themeFillShade="80"/>
          </w:tcPr>
          <w:p w14:paraId="03DA28B3" w14:textId="77777777" w:rsidR="00AD4E5B" w:rsidRPr="00634B75" w:rsidRDefault="00AD4E5B" w:rsidP="005D763A">
            <w:pPr>
              <w:rPr>
                <w:rFonts w:cstheme="minorHAnsi"/>
                <w:b/>
                <w:color w:val="FFFFFF" w:themeColor="background1"/>
              </w:rPr>
            </w:pPr>
            <w:r w:rsidRPr="00634B75">
              <w:rPr>
                <w:rFonts w:cstheme="minorHAnsi"/>
                <w:b/>
                <w:color w:val="FFFFFF" w:themeColor="background1"/>
              </w:rPr>
              <w:t xml:space="preserve">Content </w:t>
            </w:r>
          </w:p>
        </w:tc>
        <w:tc>
          <w:tcPr>
            <w:tcW w:w="1808" w:type="dxa"/>
            <w:shd w:val="clear" w:color="auto" w:fill="808080" w:themeFill="background1" w:themeFillShade="80"/>
          </w:tcPr>
          <w:p w14:paraId="635813AC" w14:textId="77777777" w:rsidR="00AD4E5B" w:rsidRPr="00634B75" w:rsidRDefault="00AD4E5B" w:rsidP="005D763A">
            <w:pPr>
              <w:rPr>
                <w:rFonts w:cstheme="minorHAnsi"/>
                <w:b/>
                <w:color w:val="FFFFFF" w:themeColor="background1"/>
              </w:rPr>
            </w:pPr>
            <w:r w:rsidRPr="00634B75">
              <w:rPr>
                <w:rFonts w:cstheme="minorHAnsi"/>
                <w:b/>
                <w:color w:val="FFFFFF" w:themeColor="background1"/>
              </w:rPr>
              <w:t>Training Method</w:t>
            </w:r>
          </w:p>
        </w:tc>
      </w:tr>
      <w:tr w:rsidR="00634B75" w:rsidRPr="00157BB7" w14:paraId="6F8BABAD" w14:textId="77777777" w:rsidTr="008B7EA1">
        <w:tc>
          <w:tcPr>
            <w:tcW w:w="9350" w:type="dxa"/>
            <w:gridSpan w:val="5"/>
            <w:shd w:val="clear" w:color="auto" w:fill="D9D9D9" w:themeFill="background1" w:themeFillShade="D9"/>
          </w:tcPr>
          <w:p w14:paraId="515CC8AE" w14:textId="39BCCEE3" w:rsidR="00634B75" w:rsidRPr="00157BB7" w:rsidRDefault="00634B75" w:rsidP="005D763A">
            <w:pPr>
              <w:rPr>
                <w:rFonts w:cstheme="minorHAnsi"/>
                <w:b/>
              </w:rPr>
            </w:pPr>
            <w:r w:rsidRPr="00157BB7">
              <w:rPr>
                <w:rFonts w:cstheme="minorHAnsi"/>
                <w:b/>
              </w:rPr>
              <w:t>Day 1</w:t>
            </w:r>
            <w:r>
              <w:rPr>
                <w:rFonts w:cstheme="minorHAnsi"/>
                <w:b/>
              </w:rPr>
              <w:t xml:space="preserve"> total: </w:t>
            </w:r>
            <w:r w:rsidR="001F7B40">
              <w:rPr>
                <w:rFonts w:cstheme="minorHAnsi"/>
                <w:b/>
              </w:rPr>
              <w:t>8 hours</w:t>
            </w:r>
          </w:p>
        </w:tc>
      </w:tr>
      <w:tr w:rsidR="00AD4E5B" w:rsidRPr="00157BB7" w14:paraId="7CB290B1" w14:textId="77777777" w:rsidTr="00634B75">
        <w:tc>
          <w:tcPr>
            <w:tcW w:w="995" w:type="dxa"/>
          </w:tcPr>
          <w:p w14:paraId="5C45FE56" w14:textId="77777777" w:rsidR="00AD4E5B" w:rsidRPr="009656EC" w:rsidRDefault="00AD4E5B" w:rsidP="00634B75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9656EC">
              <w:rPr>
                <w:rFonts w:cstheme="minorHAnsi"/>
              </w:rPr>
              <w:t>1</w:t>
            </w:r>
          </w:p>
        </w:tc>
        <w:tc>
          <w:tcPr>
            <w:tcW w:w="1463" w:type="dxa"/>
          </w:tcPr>
          <w:p w14:paraId="043B181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119" w:type="dxa"/>
          </w:tcPr>
          <w:p w14:paraId="6A16EA16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0C1F4AC0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Welcome</w:t>
            </w:r>
          </w:p>
          <w:p w14:paraId="27836BC9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Trainer i</w:t>
            </w:r>
            <w:r w:rsidRPr="00157BB7">
              <w:rPr>
                <w:rFonts w:cstheme="minorHAnsi"/>
              </w:rPr>
              <w:t>ntroduction</w:t>
            </w:r>
            <w:r>
              <w:rPr>
                <w:rFonts w:cstheme="minorHAnsi"/>
              </w:rPr>
              <w:t>(</w:t>
            </w:r>
            <w:r w:rsidRPr="00157BB7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</w:p>
          <w:p w14:paraId="6A5CF1C4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Ice breaker</w:t>
            </w:r>
          </w:p>
          <w:p w14:paraId="77CAD528" w14:textId="37B65EBB" w:rsidR="00634B75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3B606940" w14:textId="77777777" w:rsidR="00AD4E5B" w:rsidRPr="000970A9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0970A9">
              <w:rPr>
                <w:rFonts w:cstheme="minorHAnsi"/>
              </w:rPr>
              <w:t>Paired interview</w:t>
            </w:r>
          </w:p>
        </w:tc>
      </w:tr>
      <w:tr w:rsidR="00AD4E5B" w:rsidRPr="00157BB7" w14:paraId="2BEA8507" w14:textId="77777777" w:rsidTr="00634B75">
        <w:tc>
          <w:tcPr>
            <w:tcW w:w="995" w:type="dxa"/>
          </w:tcPr>
          <w:p w14:paraId="6965CB56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63" w:type="dxa"/>
          </w:tcPr>
          <w:p w14:paraId="013697F5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9" w:type="dxa"/>
          </w:tcPr>
          <w:p w14:paraId="2670533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3E3459B1" w14:textId="77777777" w:rsidR="00AD4E5B" w:rsidRPr="00634B75" w:rsidRDefault="00AD4E5B" w:rsidP="00634B75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634B75">
              <w:rPr>
                <w:rFonts w:cstheme="minorHAnsi"/>
                <w:lang w:val="fr-FR"/>
              </w:rPr>
              <w:t xml:space="preserve">Course agenda </w:t>
            </w:r>
          </w:p>
          <w:p w14:paraId="7961A6F0" w14:textId="77777777" w:rsidR="00AD4E5B" w:rsidRPr="00634B75" w:rsidRDefault="00AD4E5B" w:rsidP="00634B75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634B75">
              <w:rPr>
                <w:rFonts w:cstheme="minorHAnsi"/>
                <w:lang w:val="fr-FR"/>
              </w:rPr>
              <w:t>Participant expectations</w:t>
            </w:r>
          </w:p>
          <w:p w14:paraId="324E4039" w14:textId="77777777" w:rsidR="00AD4E5B" w:rsidRPr="00634B75" w:rsidRDefault="00AD4E5B" w:rsidP="00634B75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634B75">
              <w:rPr>
                <w:rFonts w:cstheme="minorHAnsi"/>
                <w:lang w:val="fr-FR"/>
              </w:rPr>
              <w:t>Course objectives (optional)</w:t>
            </w:r>
          </w:p>
          <w:p w14:paraId="7F02881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Housekeeping/</w:t>
            </w:r>
            <w:r>
              <w:rPr>
                <w:rFonts w:cstheme="minorHAnsi"/>
              </w:rPr>
              <w:t>p</w:t>
            </w:r>
            <w:r w:rsidRPr="00157BB7">
              <w:rPr>
                <w:rFonts w:cstheme="minorHAnsi"/>
              </w:rPr>
              <w:t xml:space="preserve">arking </w:t>
            </w:r>
            <w:r>
              <w:rPr>
                <w:rFonts w:cstheme="minorHAnsi"/>
              </w:rPr>
              <w:t>l</w:t>
            </w:r>
            <w:r w:rsidRPr="00157BB7">
              <w:rPr>
                <w:rFonts w:cstheme="minorHAnsi"/>
              </w:rPr>
              <w:t>ot</w:t>
            </w:r>
          </w:p>
          <w:p w14:paraId="1F2B11AD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5251EC7E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Brainstorm</w:t>
            </w:r>
          </w:p>
        </w:tc>
      </w:tr>
      <w:tr w:rsidR="00AD4E5B" w:rsidRPr="00157BB7" w14:paraId="46FBA24D" w14:textId="77777777" w:rsidTr="00634B75">
        <w:tc>
          <w:tcPr>
            <w:tcW w:w="995" w:type="dxa"/>
          </w:tcPr>
          <w:p w14:paraId="5EFE1C8E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63" w:type="dxa"/>
          </w:tcPr>
          <w:p w14:paraId="559A6A9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9" w:type="dxa"/>
          </w:tcPr>
          <w:p w14:paraId="1FF74DF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5FE36038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Knowledge pre-test</w:t>
            </w:r>
          </w:p>
          <w:p w14:paraId="6D76B7EC" w14:textId="3C0D28CF" w:rsidR="00634B75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7E7AC59A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4BD6865B" w14:textId="77777777" w:rsidTr="00634B75">
        <w:tc>
          <w:tcPr>
            <w:tcW w:w="995" w:type="dxa"/>
          </w:tcPr>
          <w:p w14:paraId="3E8E397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63" w:type="dxa"/>
          </w:tcPr>
          <w:p w14:paraId="713F6DBC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3</w:t>
            </w:r>
          </w:p>
        </w:tc>
        <w:tc>
          <w:tcPr>
            <w:tcW w:w="1119" w:type="dxa"/>
          </w:tcPr>
          <w:p w14:paraId="2961A788" w14:textId="77777777" w:rsidR="00AD4E5B" w:rsidRPr="003948EA" w:rsidRDefault="00AD4E5B" w:rsidP="00634B75">
            <w:pPr>
              <w:pStyle w:val="Heading3"/>
              <w:spacing w:before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3948EA">
              <w:rPr>
                <w:rFonts w:asciiTheme="minorHAnsi" w:hAnsiTheme="minorHAnsi"/>
                <w:b w:val="0"/>
                <w:color w:val="auto"/>
              </w:rPr>
              <w:t>15 min</w:t>
            </w:r>
          </w:p>
        </w:tc>
        <w:tc>
          <w:tcPr>
            <w:tcW w:w="3965" w:type="dxa"/>
          </w:tcPr>
          <w:p w14:paraId="2264C4FB" w14:textId="7FE91B9D" w:rsidR="00AD4E5B" w:rsidRPr="004B0AD3" w:rsidRDefault="00634B75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Uterine evacuation is</w:t>
            </w:r>
            <w:r w:rsidR="00AD4E5B" w:rsidRPr="004B0AD3">
              <w:rPr>
                <w:rFonts w:cstheme="minorHAnsi"/>
              </w:rPr>
              <w:t xml:space="preserve"> an important element of </w:t>
            </w:r>
            <w:r>
              <w:rPr>
                <w:rFonts w:cstheme="minorHAnsi"/>
              </w:rPr>
              <w:t>reproductive health (</w:t>
            </w:r>
            <w:r w:rsidR="00AD4E5B" w:rsidRPr="004B0AD3">
              <w:rPr>
                <w:rFonts w:cstheme="minorHAnsi"/>
              </w:rPr>
              <w:t>RH</w:t>
            </w:r>
            <w:r>
              <w:rPr>
                <w:rFonts w:cstheme="minorHAnsi"/>
              </w:rPr>
              <w:t>)</w:t>
            </w:r>
            <w:r w:rsidR="00AD4E5B" w:rsidRPr="004B0AD3">
              <w:rPr>
                <w:rFonts w:cstheme="minorHAnsi"/>
              </w:rPr>
              <w:t xml:space="preserve"> in crisis settings because:</w:t>
            </w:r>
          </w:p>
          <w:p w14:paraId="0EE589FC" w14:textId="252D11F9" w:rsidR="00AD4E5B" w:rsidRPr="004B0AD3" w:rsidRDefault="00634B75" w:rsidP="00634B7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D4E5B" w:rsidRPr="004B0AD3">
              <w:rPr>
                <w:rFonts w:asciiTheme="minorHAnsi" w:hAnsiTheme="minorHAnsi" w:cstheme="minorHAnsi"/>
                <w:sz w:val="22"/>
                <w:szCs w:val="22"/>
              </w:rPr>
              <w:t xml:space="preserve">aternal mortality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AD4E5B" w:rsidRPr="004B0AD3">
              <w:rPr>
                <w:rFonts w:asciiTheme="minorHAnsi" w:hAnsiTheme="minorHAnsi" w:cstheme="minorHAnsi"/>
                <w:sz w:val="22"/>
                <w:szCs w:val="22"/>
              </w:rPr>
              <w:t>linked to unsafe abortion;</w:t>
            </w:r>
          </w:p>
          <w:p w14:paraId="16EB2FE3" w14:textId="2D2A168C" w:rsidR="00AD4E5B" w:rsidRPr="004B0AD3" w:rsidRDefault="00634B75" w:rsidP="00634B7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 a l</w:t>
            </w:r>
            <w:r w:rsidR="00AD4E5B" w:rsidRPr="004B0AD3">
              <w:rPr>
                <w:rFonts w:asciiTheme="minorHAnsi" w:hAnsiTheme="minorHAnsi" w:cstheme="minorHAnsi"/>
                <w:sz w:val="22"/>
                <w:szCs w:val="22"/>
              </w:rPr>
              <w:t>ack of security;</w:t>
            </w:r>
          </w:p>
          <w:p w14:paraId="5798D8CD" w14:textId="5AF2E1B2" w:rsidR="00AD4E5B" w:rsidRPr="004B0AD3" w:rsidRDefault="00634B75" w:rsidP="00634B7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 a h</w:t>
            </w:r>
            <w:r w:rsidR="00AD4E5B" w:rsidRPr="004B0AD3">
              <w:rPr>
                <w:rFonts w:asciiTheme="minorHAnsi" w:hAnsiTheme="minorHAnsi" w:cstheme="minorHAnsi"/>
                <w:sz w:val="22"/>
                <w:szCs w:val="22"/>
              </w:rPr>
              <w:t>igh risk of sexual violence;</w:t>
            </w:r>
          </w:p>
          <w:p w14:paraId="1DC2194D" w14:textId="16CABDFD" w:rsidR="00AD4E5B" w:rsidRPr="004B0AD3" w:rsidRDefault="00634B75" w:rsidP="00634B7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 di</w:t>
            </w:r>
            <w:r w:rsidR="00AD4E5B" w:rsidRPr="004B0AD3">
              <w:rPr>
                <w:rFonts w:asciiTheme="minorHAnsi" w:hAnsiTheme="minorHAnsi" w:cstheme="minorHAnsi"/>
                <w:sz w:val="22"/>
                <w:szCs w:val="22"/>
              </w:rPr>
              <w:t>sruption in contraceptive and other health services;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</w:p>
          <w:p w14:paraId="22629C26" w14:textId="77777777" w:rsidR="00AD4E5B" w:rsidRDefault="00634B75" w:rsidP="00634B7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women may </w:t>
            </w:r>
            <w:r w:rsidR="00AD4E5B" w:rsidRPr="004B0AD3">
              <w:rPr>
                <w:rFonts w:asciiTheme="minorHAnsi" w:hAnsiTheme="minorHAnsi" w:cstheme="minorHAnsi"/>
                <w:sz w:val="22"/>
                <w:szCs w:val="22"/>
              </w:rPr>
              <w:t>want to delay childbearing during a crisis.</w:t>
            </w:r>
          </w:p>
          <w:p w14:paraId="3A5156DF" w14:textId="38AB6586" w:rsidR="00634B75" w:rsidRPr="00157BB7" w:rsidRDefault="00634B75" w:rsidP="00634B75">
            <w:pPr>
              <w:pStyle w:val="ListParagraph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</w:tcPr>
          <w:p w14:paraId="5D7E6FD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Interactive p</w:t>
            </w:r>
            <w:r w:rsidRPr="00157BB7">
              <w:rPr>
                <w:rFonts w:cstheme="minorHAnsi"/>
              </w:rPr>
              <w:t xml:space="preserve">resentation and group brainstorm </w:t>
            </w:r>
          </w:p>
          <w:p w14:paraId="569497B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1D8D2BD0" w14:textId="2CC77F9B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(</w:t>
            </w:r>
            <w:r>
              <w:rPr>
                <w:rFonts w:cstheme="minorHAnsi"/>
              </w:rPr>
              <w:t>W</w:t>
            </w:r>
            <w:r w:rsidRPr="00157BB7">
              <w:rPr>
                <w:rFonts w:cstheme="minorHAnsi"/>
              </w:rPr>
              <w:t xml:space="preserve">hy might a woman need a </w:t>
            </w:r>
            <w:r w:rsidR="00634B75">
              <w:rPr>
                <w:rFonts w:cstheme="minorHAnsi"/>
              </w:rPr>
              <w:t>uterine evacuation</w:t>
            </w:r>
            <w:r w:rsidRPr="00157BB7">
              <w:rPr>
                <w:rFonts w:cstheme="minorHAnsi"/>
              </w:rPr>
              <w:t xml:space="preserve"> in a crisis setting?)</w:t>
            </w:r>
          </w:p>
        </w:tc>
      </w:tr>
      <w:tr w:rsidR="00AD4E5B" w:rsidRPr="00157BB7" w14:paraId="6E3C748F" w14:textId="77777777" w:rsidTr="00634B75">
        <w:tc>
          <w:tcPr>
            <w:tcW w:w="995" w:type="dxa"/>
          </w:tcPr>
          <w:p w14:paraId="7FED28F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63" w:type="dxa"/>
          </w:tcPr>
          <w:p w14:paraId="4848CE9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</w:t>
            </w:r>
          </w:p>
        </w:tc>
        <w:tc>
          <w:tcPr>
            <w:tcW w:w="1119" w:type="dxa"/>
          </w:tcPr>
          <w:p w14:paraId="2C2A484E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30 min</w:t>
            </w:r>
          </w:p>
        </w:tc>
        <w:tc>
          <w:tcPr>
            <w:tcW w:w="3965" w:type="dxa"/>
          </w:tcPr>
          <w:p w14:paraId="6D249CD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Values </w:t>
            </w:r>
            <w:r>
              <w:rPr>
                <w:rFonts w:cstheme="minorHAnsi"/>
              </w:rPr>
              <w:t>c</w:t>
            </w:r>
            <w:r w:rsidRPr="00157BB7">
              <w:rPr>
                <w:rFonts w:cstheme="minorHAnsi"/>
              </w:rPr>
              <w:t>larification</w:t>
            </w:r>
          </w:p>
        </w:tc>
        <w:tc>
          <w:tcPr>
            <w:tcW w:w="1808" w:type="dxa"/>
          </w:tcPr>
          <w:p w14:paraId="30A0FEE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Group activity</w:t>
            </w:r>
          </w:p>
          <w:p w14:paraId="039CFD3B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(Comfort Continuum)</w:t>
            </w:r>
          </w:p>
          <w:p w14:paraId="2B5EC872" w14:textId="4CE83744" w:rsidR="00634B75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416EE037" w14:textId="77777777" w:rsidTr="00634B75">
        <w:tc>
          <w:tcPr>
            <w:tcW w:w="995" w:type="dxa"/>
          </w:tcPr>
          <w:p w14:paraId="2050862A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63" w:type="dxa"/>
          </w:tcPr>
          <w:p w14:paraId="4C37C89B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2</w:t>
            </w:r>
          </w:p>
        </w:tc>
        <w:tc>
          <w:tcPr>
            <w:tcW w:w="1119" w:type="dxa"/>
          </w:tcPr>
          <w:p w14:paraId="1317C9DD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12A7D7D0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Review </w:t>
            </w:r>
            <w:r>
              <w:rPr>
                <w:rFonts w:cstheme="minorHAnsi"/>
              </w:rPr>
              <w:t>a</w:t>
            </w:r>
            <w:r w:rsidRPr="00157BB7">
              <w:rPr>
                <w:rFonts w:cstheme="minorHAnsi"/>
              </w:rPr>
              <w:t xml:space="preserve">bortion </w:t>
            </w:r>
            <w:r>
              <w:rPr>
                <w:rFonts w:cstheme="minorHAnsi"/>
              </w:rPr>
              <w:t>l</w:t>
            </w:r>
            <w:r w:rsidRPr="00157BB7">
              <w:rPr>
                <w:rFonts w:cstheme="minorHAnsi"/>
              </w:rPr>
              <w:t>aw</w:t>
            </w:r>
          </w:p>
        </w:tc>
        <w:tc>
          <w:tcPr>
            <w:tcW w:w="1808" w:type="dxa"/>
          </w:tcPr>
          <w:p w14:paraId="4C0F06B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Presentation</w:t>
            </w:r>
          </w:p>
          <w:p w14:paraId="7780ED7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4410A073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Read case studies aloud</w:t>
            </w:r>
            <w:r w:rsidRPr="00157BB7">
              <w:rPr>
                <w:rFonts w:cstheme="minorHAnsi"/>
              </w:rPr>
              <w:t>, large (or small) group process</w:t>
            </w:r>
          </w:p>
          <w:p w14:paraId="28222840" w14:textId="24A40997" w:rsidR="00634B75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76D7CAC5" w14:textId="77777777" w:rsidTr="00634B75">
        <w:tc>
          <w:tcPr>
            <w:tcW w:w="995" w:type="dxa"/>
          </w:tcPr>
          <w:p w14:paraId="559C63F6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463" w:type="dxa"/>
          </w:tcPr>
          <w:p w14:paraId="6BB3C73B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4, 5</w:t>
            </w:r>
          </w:p>
        </w:tc>
        <w:tc>
          <w:tcPr>
            <w:tcW w:w="1119" w:type="dxa"/>
          </w:tcPr>
          <w:p w14:paraId="6AEF0DBB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6FEE9CF7" w14:textId="6C743551" w:rsidR="00AD4E5B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Uterine evacuation</w:t>
            </w:r>
            <w:r w:rsidR="00AD4E5B" w:rsidRPr="00157BB7">
              <w:rPr>
                <w:rFonts w:cstheme="minorHAnsi"/>
              </w:rPr>
              <w:t xml:space="preserve"> </w:t>
            </w:r>
            <w:r w:rsidR="00AD4E5B">
              <w:rPr>
                <w:rFonts w:cstheme="minorHAnsi"/>
              </w:rPr>
              <w:t>m</w:t>
            </w:r>
            <w:r w:rsidR="00AD4E5B" w:rsidRPr="00157BB7">
              <w:rPr>
                <w:rFonts w:cstheme="minorHAnsi"/>
              </w:rPr>
              <w:t xml:space="preserve">ethods and why </w:t>
            </w:r>
            <w:r>
              <w:rPr>
                <w:rFonts w:cstheme="minorHAnsi"/>
              </w:rPr>
              <w:t>manual vacuum aspiration (</w:t>
            </w:r>
            <w:r w:rsidR="00AD4E5B" w:rsidRPr="00157BB7">
              <w:rPr>
                <w:rFonts w:cstheme="minorHAnsi"/>
              </w:rPr>
              <w:t>MVA</w:t>
            </w:r>
            <w:r>
              <w:rPr>
                <w:rFonts w:cstheme="minorHAnsi"/>
              </w:rPr>
              <w:t>)</w:t>
            </w:r>
            <w:r w:rsidR="00AD4E5B" w:rsidRPr="00157BB7">
              <w:rPr>
                <w:rFonts w:cstheme="minorHAnsi"/>
              </w:rPr>
              <w:t xml:space="preserve"> is necessary in </w:t>
            </w:r>
            <w:r w:rsidR="00AD4E5B">
              <w:rPr>
                <w:rFonts w:cstheme="minorHAnsi"/>
              </w:rPr>
              <w:t>c</w:t>
            </w:r>
            <w:r w:rsidR="00AD4E5B" w:rsidRPr="00157BB7">
              <w:rPr>
                <w:rFonts w:cstheme="minorHAnsi"/>
              </w:rPr>
              <w:t xml:space="preserve">risis </w:t>
            </w:r>
            <w:r w:rsidR="00AD4E5B">
              <w:rPr>
                <w:rFonts w:cstheme="minorHAnsi"/>
              </w:rPr>
              <w:t>s</w:t>
            </w:r>
            <w:r w:rsidR="00AD4E5B" w:rsidRPr="00157BB7">
              <w:rPr>
                <w:rFonts w:cstheme="minorHAnsi"/>
              </w:rPr>
              <w:t>ettings</w:t>
            </w:r>
          </w:p>
          <w:p w14:paraId="3008AE6F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5818B828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Safety, efficacy of MVA</w:t>
            </w:r>
          </w:p>
          <w:p w14:paraId="475DBC95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Possible complications of MVA</w:t>
            </w:r>
          </w:p>
          <w:p w14:paraId="325096A5" w14:textId="30EF2813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58AFF68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Presentation</w:t>
            </w:r>
          </w:p>
          <w:p w14:paraId="7190A666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554C9AB4" w14:textId="08BC08BF" w:rsidR="00AD4E5B" w:rsidRPr="00191E4B" w:rsidRDefault="00634B75" w:rsidP="00634B75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Handout: Uterine Evacuation</w:t>
            </w:r>
            <w:r w:rsidR="00AD4E5B" w:rsidRPr="003948EA">
              <w:rPr>
                <w:rFonts w:cstheme="minorHAnsi"/>
                <w:i/>
              </w:rPr>
              <w:t xml:space="preserve"> Treatment </w:t>
            </w:r>
            <w:r w:rsidR="00AD4E5B">
              <w:rPr>
                <w:rFonts w:cstheme="minorHAnsi"/>
                <w:i/>
              </w:rPr>
              <w:t>O</w:t>
            </w:r>
            <w:r w:rsidR="00AD4E5B" w:rsidRPr="003948EA">
              <w:rPr>
                <w:rFonts w:cstheme="minorHAnsi"/>
                <w:i/>
              </w:rPr>
              <w:t>ptions Chart</w:t>
            </w:r>
          </w:p>
        </w:tc>
      </w:tr>
      <w:tr w:rsidR="00AD4E5B" w:rsidRPr="00157BB7" w14:paraId="26CBDD71" w14:textId="77777777" w:rsidTr="001F7B40">
        <w:tc>
          <w:tcPr>
            <w:tcW w:w="995" w:type="dxa"/>
            <w:shd w:val="clear" w:color="auto" w:fill="D9E2F3" w:themeFill="accent5" w:themeFillTint="33"/>
          </w:tcPr>
          <w:p w14:paraId="4F8AF089" w14:textId="77777777" w:rsidR="00AD4E5B" w:rsidRPr="00157BB7" w:rsidRDefault="00AD4E5B" w:rsidP="00634B75">
            <w:pPr>
              <w:spacing w:after="0" w:line="240" w:lineRule="auto"/>
              <w:ind w:left="720"/>
              <w:rPr>
                <w:rFonts w:cstheme="minorHAnsi"/>
                <w:b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14:paraId="203A931C" w14:textId="77777777" w:rsidR="00AD4E5B" w:rsidRPr="00634B75" w:rsidRDefault="00AD4E5B" w:rsidP="00634B75">
            <w:pPr>
              <w:spacing w:after="0" w:line="240" w:lineRule="auto"/>
              <w:rPr>
                <w:rFonts w:cstheme="minorHAnsi"/>
                <w:b/>
              </w:rPr>
            </w:pPr>
            <w:r w:rsidRPr="00634B75">
              <w:rPr>
                <w:rFonts w:cstheme="minorHAnsi"/>
                <w:b/>
              </w:rPr>
              <w:t>Break</w:t>
            </w:r>
          </w:p>
        </w:tc>
        <w:tc>
          <w:tcPr>
            <w:tcW w:w="1119" w:type="dxa"/>
            <w:shd w:val="clear" w:color="auto" w:fill="D9E2F3" w:themeFill="accent5" w:themeFillTint="33"/>
          </w:tcPr>
          <w:p w14:paraId="022A5CC3" w14:textId="77777777" w:rsidR="00AD4E5B" w:rsidRPr="00634B75" w:rsidRDefault="00AD4E5B" w:rsidP="00634B75">
            <w:pPr>
              <w:spacing w:after="0" w:line="240" w:lineRule="auto"/>
              <w:rPr>
                <w:rFonts w:cstheme="minorHAnsi"/>
                <w:b/>
              </w:rPr>
            </w:pPr>
            <w:r w:rsidRPr="00634B75">
              <w:rPr>
                <w:rFonts w:cstheme="minorHAnsi"/>
                <w:b/>
              </w:rPr>
              <w:t>15 min</w:t>
            </w:r>
          </w:p>
        </w:tc>
        <w:tc>
          <w:tcPr>
            <w:tcW w:w="3965" w:type="dxa"/>
            <w:shd w:val="clear" w:color="auto" w:fill="D9E2F3" w:themeFill="accent5" w:themeFillTint="33"/>
          </w:tcPr>
          <w:p w14:paraId="2E35522C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  <w:shd w:val="clear" w:color="auto" w:fill="D9E2F3" w:themeFill="accent5" w:themeFillTint="33"/>
          </w:tcPr>
          <w:p w14:paraId="4E9E37B4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775D64A7" w14:textId="77777777" w:rsidTr="00634B75">
        <w:tc>
          <w:tcPr>
            <w:tcW w:w="995" w:type="dxa"/>
          </w:tcPr>
          <w:p w14:paraId="75FB04D9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63" w:type="dxa"/>
          </w:tcPr>
          <w:p w14:paraId="39F6000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6</w:t>
            </w:r>
          </w:p>
        </w:tc>
        <w:tc>
          <w:tcPr>
            <w:tcW w:w="1119" w:type="dxa"/>
          </w:tcPr>
          <w:p w14:paraId="2D6AF3EA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7B1C31C5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Using </w:t>
            </w:r>
            <w:r>
              <w:rPr>
                <w:rFonts w:cstheme="minorHAnsi"/>
              </w:rPr>
              <w:t>misoprostol</w:t>
            </w:r>
            <w:r w:rsidRPr="00157BB7">
              <w:rPr>
                <w:rFonts w:cstheme="minorHAnsi"/>
              </w:rPr>
              <w:t xml:space="preserve"> to treat incomplete abortion in </w:t>
            </w:r>
            <w:r>
              <w:rPr>
                <w:rFonts w:cstheme="minorHAnsi"/>
              </w:rPr>
              <w:t>c</w:t>
            </w:r>
            <w:r w:rsidRPr="00157BB7">
              <w:rPr>
                <w:rFonts w:cstheme="minorHAnsi"/>
              </w:rPr>
              <w:t xml:space="preserve">risis </w:t>
            </w:r>
            <w:r>
              <w:rPr>
                <w:rFonts w:cstheme="minorHAnsi"/>
              </w:rPr>
              <w:t>s</w:t>
            </w:r>
            <w:r w:rsidRPr="00157BB7">
              <w:rPr>
                <w:rFonts w:cstheme="minorHAnsi"/>
              </w:rPr>
              <w:t>ettings</w:t>
            </w:r>
          </w:p>
          <w:p w14:paraId="03AE43A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1B33933B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Using </w:t>
            </w:r>
            <w:r>
              <w:rPr>
                <w:rFonts w:cstheme="minorHAnsi"/>
              </w:rPr>
              <w:t>m</w:t>
            </w:r>
            <w:r w:rsidRPr="00157BB7">
              <w:rPr>
                <w:rFonts w:cstheme="minorHAnsi"/>
              </w:rPr>
              <w:t xml:space="preserve">edical </w:t>
            </w:r>
            <w:r>
              <w:rPr>
                <w:rFonts w:cstheme="minorHAnsi"/>
              </w:rPr>
              <w:t>a</w:t>
            </w:r>
            <w:r w:rsidRPr="00157BB7">
              <w:rPr>
                <w:rFonts w:cstheme="minorHAnsi"/>
              </w:rPr>
              <w:t>bortion for fir</w:t>
            </w:r>
            <w:r>
              <w:rPr>
                <w:rFonts w:cstheme="minorHAnsi"/>
              </w:rPr>
              <w:t>st trimester uterine evacuation</w:t>
            </w:r>
          </w:p>
          <w:p w14:paraId="4F657B70" w14:textId="7CBDDF7C" w:rsidR="00634B75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033D4C83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Facilitated discussion</w:t>
            </w:r>
          </w:p>
          <w:p w14:paraId="61ACE261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4075843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Colored paper activity </w:t>
            </w:r>
          </w:p>
        </w:tc>
      </w:tr>
      <w:tr w:rsidR="00AD4E5B" w:rsidRPr="00157BB7" w14:paraId="3A2FC0C7" w14:textId="77777777" w:rsidTr="00634B75">
        <w:tc>
          <w:tcPr>
            <w:tcW w:w="995" w:type="dxa"/>
          </w:tcPr>
          <w:p w14:paraId="54EB497C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63" w:type="dxa"/>
          </w:tcPr>
          <w:p w14:paraId="616F0CC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7, 8</w:t>
            </w:r>
          </w:p>
        </w:tc>
        <w:tc>
          <w:tcPr>
            <w:tcW w:w="1119" w:type="dxa"/>
          </w:tcPr>
          <w:p w14:paraId="7C49723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30 min</w:t>
            </w:r>
          </w:p>
        </w:tc>
        <w:tc>
          <w:tcPr>
            <w:tcW w:w="3965" w:type="dxa"/>
          </w:tcPr>
          <w:p w14:paraId="1E83EE67" w14:textId="65B5CBF1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Uterine evacuation method o</w:t>
            </w:r>
            <w:r w:rsidRPr="00157BB7">
              <w:rPr>
                <w:rFonts w:cstheme="minorHAnsi"/>
              </w:rPr>
              <w:t xml:space="preserve">ptions </w:t>
            </w:r>
            <w:r>
              <w:rPr>
                <w:rFonts w:cstheme="minorHAnsi"/>
              </w:rPr>
              <w:t>c</w:t>
            </w:r>
            <w:r w:rsidRPr="00157BB7">
              <w:rPr>
                <w:rFonts w:cstheme="minorHAnsi"/>
              </w:rPr>
              <w:t>ounseling</w:t>
            </w:r>
          </w:p>
          <w:p w14:paraId="0A5DD364" w14:textId="77777777" w:rsidR="00634B75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  <w:p w14:paraId="10F5CCE6" w14:textId="169E6461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Informed </w:t>
            </w:r>
            <w:r>
              <w:rPr>
                <w:rFonts w:cstheme="minorHAnsi"/>
              </w:rPr>
              <w:t>c</w:t>
            </w:r>
            <w:r w:rsidR="00634B75">
              <w:rPr>
                <w:rFonts w:cstheme="minorHAnsi"/>
              </w:rPr>
              <w:t>onsent</w:t>
            </w:r>
          </w:p>
        </w:tc>
        <w:tc>
          <w:tcPr>
            <w:tcW w:w="1808" w:type="dxa"/>
          </w:tcPr>
          <w:p w14:paraId="40C255DE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Presentation</w:t>
            </w:r>
          </w:p>
          <w:p w14:paraId="7A64F5F8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5E123D13" w14:textId="77777777" w:rsidR="00634B75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  <w:p w14:paraId="0E3D2082" w14:textId="4D9B68D9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Case studies</w:t>
            </w:r>
          </w:p>
          <w:p w14:paraId="6EEDF729" w14:textId="557D93C9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585C2712" w14:textId="77777777" w:rsidTr="00634B75">
        <w:tc>
          <w:tcPr>
            <w:tcW w:w="995" w:type="dxa"/>
          </w:tcPr>
          <w:p w14:paraId="550366E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63" w:type="dxa"/>
          </w:tcPr>
          <w:p w14:paraId="7E8EEF1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9</w:t>
            </w:r>
          </w:p>
        </w:tc>
        <w:tc>
          <w:tcPr>
            <w:tcW w:w="1119" w:type="dxa"/>
          </w:tcPr>
          <w:p w14:paraId="4C769939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30 min</w:t>
            </w:r>
          </w:p>
        </w:tc>
        <w:tc>
          <w:tcPr>
            <w:tcW w:w="3965" w:type="dxa"/>
          </w:tcPr>
          <w:p w14:paraId="173B8C59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Instrument </w:t>
            </w:r>
            <w:r>
              <w:rPr>
                <w:rFonts w:cstheme="minorHAnsi"/>
              </w:rPr>
              <w:t>f</w:t>
            </w:r>
            <w:r w:rsidRPr="00157BB7">
              <w:rPr>
                <w:rFonts w:cstheme="minorHAnsi"/>
              </w:rPr>
              <w:t xml:space="preserve">acts and </w:t>
            </w:r>
            <w:r>
              <w:rPr>
                <w:rFonts w:cstheme="minorHAnsi"/>
              </w:rPr>
              <w:t>f</w:t>
            </w:r>
            <w:r w:rsidRPr="00157BB7">
              <w:rPr>
                <w:rFonts w:cstheme="minorHAnsi"/>
              </w:rPr>
              <w:t>eatures</w:t>
            </w:r>
          </w:p>
          <w:p w14:paraId="7CE0FA24" w14:textId="61E131AC" w:rsidR="00634B75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5DE9407F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38D2842A" w14:textId="77777777" w:rsidTr="001F7B40">
        <w:tc>
          <w:tcPr>
            <w:tcW w:w="995" w:type="dxa"/>
            <w:shd w:val="clear" w:color="auto" w:fill="D9E2F3" w:themeFill="accent5" w:themeFillTint="33"/>
          </w:tcPr>
          <w:p w14:paraId="6253BCB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14:paraId="417AECBA" w14:textId="77777777" w:rsidR="00AD4E5B" w:rsidRPr="001F7B40" w:rsidRDefault="00AD4E5B" w:rsidP="00634B75">
            <w:pPr>
              <w:spacing w:after="0" w:line="240" w:lineRule="auto"/>
              <w:rPr>
                <w:rFonts w:cstheme="minorHAnsi"/>
                <w:b/>
              </w:rPr>
            </w:pPr>
            <w:r w:rsidRPr="001F7B40">
              <w:rPr>
                <w:rFonts w:cstheme="minorHAnsi"/>
                <w:b/>
              </w:rPr>
              <w:t>Lunch</w:t>
            </w:r>
          </w:p>
        </w:tc>
        <w:tc>
          <w:tcPr>
            <w:tcW w:w="1119" w:type="dxa"/>
            <w:shd w:val="clear" w:color="auto" w:fill="D9E2F3" w:themeFill="accent5" w:themeFillTint="33"/>
          </w:tcPr>
          <w:p w14:paraId="23D88346" w14:textId="77777777" w:rsidR="00AD4E5B" w:rsidRPr="001F7B40" w:rsidRDefault="00AD4E5B" w:rsidP="00634B75">
            <w:pPr>
              <w:spacing w:after="0" w:line="240" w:lineRule="auto"/>
              <w:rPr>
                <w:rFonts w:cstheme="minorHAnsi"/>
                <w:b/>
              </w:rPr>
            </w:pPr>
            <w:r w:rsidRPr="001F7B40">
              <w:rPr>
                <w:rFonts w:cstheme="minorHAnsi"/>
                <w:b/>
              </w:rPr>
              <w:t>1 hr</w:t>
            </w:r>
          </w:p>
        </w:tc>
        <w:tc>
          <w:tcPr>
            <w:tcW w:w="3965" w:type="dxa"/>
            <w:shd w:val="clear" w:color="auto" w:fill="D9E2F3" w:themeFill="accent5" w:themeFillTint="33"/>
          </w:tcPr>
          <w:p w14:paraId="78FFE8C6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4430D6E4" w14:textId="6283E548" w:rsidR="00634B75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  <w:shd w:val="clear" w:color="auto" w:fill="D9E2F3" w:themeFill="accent5" w:themeFillTint="33"/>
          </w:tcPr>
          <w:p w14:paraId="20B0C71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14AA4D21" w14:textId="77777777" w:rsidTr="00634B75">
        <w:tc>
          <w:tcPr>
            <w:tcW w:w="995" w:type="dxa"/>
          </w:tcPr>
          <w:p w14:paraId="7F250BAE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63" w:type="dxa"/>
          </w:tcPr>
          <w:p w14:paraId="4B3E1CE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10</w:t>
            </w:r>
          </w:p>
        </w:tc>
        <w:tc>
          <w:tcPr>
            <w:tcW w:w="1119" w:type="dxa"/>
          </w:tcPr>
          <w:p w14:paraId="28E7AC2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Pr="00157BB7">
              <w:rPr>
                <w:rFonts w:cstheme="minorHAnsi"/>
              </w:rPr>
              <w:t xml:space="preserve"> min</w:t>
            </w:r>
          </w:p>
        </w:tc>
        <w:tc>
          <w:tcPr>
            <w:tcW w:w="3965" w:type="dxa"/>
          </w:tcPr>
          <w:p w14:paraId="5AC40CAA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Processing Ipas MVA Plus and Ipas EasyGrip Cannualae</w:t>
            </w:r>
          </w:p>
        </w:tc>
        <w:tc>
          <w:tcPr>
            <w:tcW w:w="1808" w:type="dxa"/>
          </w:tcPr>
          <w:p w14:paraId="2E26ADF3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</w:t>
            </w:r>
          </w:p>
          <w:p w14:paraId="1CEC151A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54D13F5F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Instrument processing video</w:t>
            </w:r>
          </w:p>
          <w:p w14:paraId="27F24769" w14:textId="0C91EA2C" w:rsidR="00634B75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49EFF566" w14:textId="77777777" w:rsidTr="00634B75">
        <w:tc>
          <w:tcPr>
            <w:tcW w:w="995" w:type="dxa"/>
          </w:tcPr>
          <w:p w14:paraId="645DB77D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63" w:type="dxa"/>
          </w:tcPr>
          <w:p w14:paraId="7A5521B4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12</w:t>
            </w:r>
          </w:p>
        </w:tc>
        <w:tc>
          <w:tcPr>
            <w:tcW w:w="1119" w:type="dxa"/>
          </w:tcPr>
          <w:p w14:paraId="2EFAFACA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 hr</w:t>
            </w:r>
          </w:p>
        </w:tc>
        <w:tc>
          <w:tcPr>
            <w:tcW w:w="3965" w:type="dxa"/>
          </w:tcPr>
          <w:p w14:paraId="6D73EFB9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Uterine </w:t>
            </w:r>
            <w:r>
              <w:rPr>
                <w:rFonts w:cstheme="minorHAnsi"/>
              </w:rPr>
              <w:t>e</w:t>
            </w:r>
            <w:r w:rsidRPr="00157BB7">
              <w:rPr>
                <w:rFonts w:cstheme="minorHAnsi"/>
              </w:rPr>
              <w:t>v</w:t>
            </w:r>
            <w:r>
              <w:rPr>
                <w:rFonts w:cstheme="minorHAnsi"/>
              </w:rPr>
              <w:t>acuation with the Ipas MVA Plus</w:t>
            </w:r>
          </w:p>
          <w:p w14:paraId="330BC23A" w14:textId="77777777" w:rsidR="001F7B40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  <w:p w14:paraId="11AEB915" w14:textId="1318A201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Review MVA steps</w:t>
            </w:r>
          </w:p>
          <w:p w14:paraId="13C06BF8" w14:textId="7A7911D9" w:rsidR="00634B75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57FAC1F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Procedure v</w:t>
            </w:r>
            <w:r w:rsidRPr="00157BB7">
              <w:rPr>
                <w:rFonts w:cstheme="minorHAnsi"/>
              </w:rPr>
              <w:t>ideo</w:t>
            </w:r>
          </w:p>
        </w:tc>
      </w:tr>
      <w:tr w:rsidR="00AD4E5B" w:rsidRPr="00157BB7" w14:paraId="68B92DB0" w14:textId="77777777" w:rsidTr="00634B75">
        <w:tc>
          <w:tcPr>
            <w:tcW w:w="995" w:type="dxa"/>
          </w:tcPr>
          <w:p w14:paraId="15A62DA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63" w:type="dxa"/>
          </w:tcPr>
          <w:p w14:paraId="2331890E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</w:t>
            </w:r>
          </w:p>
        </w:tc>
        <w:tc>
          <w:tcPr>
            <w:tcW w:w="1119" w:type="dxa"/>
          </w:tcPr>
          <w:p w14:paraId="3E639276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 hour</w:t>
            </w:r>
          </w:p>
        </w:tc>
        <w:tc>
          <w:tcPr>
            <w:tcW w:w="3965" w:type="dxa"/>
          </w:tcPr>
          <w:p w14:paraId="0CF69170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Demonstration</w:t>
            </w:r>
          </w:p>
          <w:p w14:paraId="2302E6B1" w14:textId="77777777" w:rsidR="001F7B40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  <w:p w14:paraId="3103BC89" w14:textId="6526F7F2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Simulated </w:t>
            </w:r>
            <w:r>
              <w:rPr>
                <w:rFonts w:cstheme="minorHAnsi"/>
              </w:rPr>
              <w:t>practice</w:t>
            </w:r>
          </w:p>
          <w:p w14:paraId="6A361D9F" w14:textId="76FF08DB" w:rsidR="00634B75" w:rsidRPr="00157BB7" w:rsidRDefault="00634B75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391B55D9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Pelvic models</w:t>
            </w:r>
          </w:p>
        </w:tc>
      </w:tr>
      <w:tr w:rsidR="00AD4E5B" w:rsidRPr="00157BB7" w14:paraId="2A8DDAF9" w14:textId="77777777" w:rsidTr="001F7B40">
        <w:tc>
          <w:tcPr>
            <w:tcW w:w="995" w:type="dxa"/>
            <w:shd w:val="clear" w:color="auto" w:fill="D9E2F3" w:themeFill="accent5" w:themeFillTint="33"/>
          </w:tcPr>
          <w:p w14:paraId="231A9A3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14:paraId="4E9A4129" w14:textId="77777777" w:rsidR="00AD4E5B" w:rsidRPr="00634B75" w:rsidRDefault="00AD4E5B" w:rsidP="00634B75">
            <w:pPr>
              <w:spacing w:after="0" w:line="240" w:lineRule="auto"/>
              <w:rPr>
                <w:rFonts w:cstheme="minorHAnsi"/>
                <w:b/>
              </w:rPr>
            </w:pPr>
            <w:r w:rsidRPr="00634B75">
              <w:rPr>
                <w:rFonts w:cstheme="minorHAnsi"/>
                <w:b/>
              </w:rPr>
              <w:t>Break</w:t>
            </w:r>
          </w:p>
        </w:tc>
        <w:tc>
          <w:tcPr>
            <w:tcW w:w="1119" w:type="dxa"/>
            <w:shd w:val="clear" w:color="auto" w:fill="D9E2F3" w:themeFill="accent5" w:themeFillTint="33"/>
          </w:tcPr>
          <w:p w14:paraId="0EC2A94D" w14:textId="77777777" w:rsidR="00AD4E5B" w:rsidRPr="00634B75" w:rsidRDefault="00AD4E5B" w:rsidP="00634B75">
            <w:pPr>
              <w:spacing w:after="0" w:line="240" w:lineRule="auto"/>
              <w:rPr>
                <w:rFonts w:cstheme="minorHAnsi"/>
                <w:b/>
              </w:rPr>
            </w:pPr>
            <w:r w:rsidRPr="00634B75">
              <w:rPr>
                <w:rFonts w:cstheme="minorHAnsi"/>
                <w:b/>
              </w:rPr>
              <w:t>15 min</w:t>
            </w:r>
          </w:p>
        </w:tc>
        <w:tc>
          <w:tcPr>
            <w:tcW w:w="3965" w:type="dxa"/>
            <w:shd w:val="clear" w:color="auto" w:fill="D9E2F3" w:themeFill="accent5" w:themeFillTint="33"/>
          </w:tcPr>
          <w:p w14:paraId="5CE5958F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  <w:shd w:val="clear" w:color="auto" w:fill="D9E2F3" w:themeFill="accent5" w:themeFillTint="33"/>
          </w:tcPr>
          <w:p w14:paraId="6EA77DB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6C7DD46D" w14:textId="77777777" w:rsidTr="00634B75">
        <w:tc>
          <w:tcPr>
            <w:tcW w:w="995" w:type="dxa"/>
          </w:tcPr>
          <w:p w14:paraId="1F165D0C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63" w:type="dxa"/>
          </w:tcPr>
          <w:p w14:paraId="37FC5FFD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13</w:t>
            </w:r>
          </w:p>
        </w:tc>
        <w:tc>
          <w:tcPr>
            <w:tcW w:w="1119" w:type="dxa"/>
          </w:tcPr>
          <w:p w14:paraId="67FB437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2D578B1D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Technical </w:t>
            </w:r>
            <w:r>
              <w:rPr>
                <w:rFonts w:cstheme="minorHAnsi"/>
              </w:rPr>
              <w:t>p</w:t>
            </w:r>
            <w:r w:rsidRPr="00157BB7">
              <w:rPr>
                <w:rFonts w:cstheme="minorHAnsi"/>
              </w:rPr>
              <w:t>roblems during MVA</w:t>
            </w:r>
          </w:p>
        </w:tc>
        <w:tc>
          <w:tcPr>
            <w:tcW w:w="1808" w:type="dxa"/>
          </w:tcPr>
          <w:p w14:paraId="093F2913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Demonstration/ “What if” activity</w:t>
            </w:r>
          </w:p>
          <w:p w14:paraId="1280A670" w14:textId="4158DDBB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5CEB92E0" w14:textId="77777777" w:rsidTr="00634B75">
        <w:tc>
          <w:tcPr>
            <w:tcW w:w="995" w:type="dxa"/>
          </w:tcPr>
          <w:p w14:paraId="324B4D3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0DDDF4F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9" w:type="dxa"/>
          </w:tcPr>
          <w:p w14:paraId="170ACA1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13F6EC6F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Summarize and </w:t>
            </w:r>
            <w:r>
              <w:rPr>
                <w:rFonts w:cstheme="minorHAnsi"/>
              </w:rPr>
              <w:t>cl</w:t>
            </w:r>
            <w:r w:rsidRPr="00157BB7">
              <w:rPr>
                <w:rFonts w:cstheme="minorHAnsi"/>
              </w:rPr>
              <w:t>ose for Day 1</w:t>
            </w:r>
          </w:p>
        </w:tc>
        <w:tc>
          <w:tcPr>
            <w:tcW w:w="1808" w:type="dxa"/>
          </w:tcPr>
          <w:p w14:paraId="3C5965E6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Daily process evaluation</w:t>
            </w:r>
          </w:p>
          <w:p w14:paraId="02D91447" w14:textId="57178515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F7B40" w:rsidRPr="00157BB7" w14:paraId="5B872222" w14:textId="77777777" w:rsidTr="00F2474F">
        <w:tc>
          <w:tcPr>
            <w:tcW w:w="9350" w:type="dxa"/>
            <w:gridSpan w:val="5"/>
            <w:shd w:val="clear" w:color="auto" w:fill="D9D9D9" w:themeFill="background1" w:themeFillShade="D9"/>
          </w:tcPr>
          <w:p w14:paraId="6DA484CA" w14:textId="719186BD" w:rsidR="001F7B40" w:rsidRPr="001F7B40" w:rsidRDefault="001F7B40" w:rsidP="00634B75">
            <w:pPr>
              <w:spacing w:after="0" w:line="240" w:lineRule="auto"/>
              <w:rPr>
                <w:rFonts w:cstheme="minorHAnsi"/>
                <w:b/>
              </w:rPr>
            </w:pPr>
            <w:r w:rsidRPr="00157BB7">
              <w:rPr>
                <w:rFonts w:cstheme="minorHAnsi"/>
                <w:b/>
              </w:rPr>
              <w:t>Day 2</w:t>
            </w:r>
            <w:r>
              <w:rPr>
                <w:rFonts w:cstheme="minorHAnsi"/>
                <w:b/>
              </w:rPr>
              <w:t xml:space="preserve"> total: 6 hours</w:t>
            </w:r>
          </w:p>
        </w:tc>
      </w:tr>
      <w:tr w:rsidR="00AD4E5B" w:rsidRPr="00157BB7" w14:paraId="0B3589B0" w14:textId="77777777" w:rsidTr="00634B75">
        <w:tc>
          <w:tcPr>
            <w:tcW w:w="995" w:type="dxa"/>
          </w:tcPr>
          <w:p w14:paraId="6A3549CA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195CC99D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9" w:type="dxa"/>
          </w:tcPr>
          <w:p w14:paraId="17AF4FD9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30 min</w:t>
            </w:r>
          </w:p>
        </w:tc>
        <w:tc>
          <w:tcPr>
            <w:tcW w:w="3965" w:type="dxa"/>
          </w:tcPr>
          <w:p w14:paraId="3B96FA1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Welcome participants back</w:t>
            </w:r>
          </w:p>
          <w:p w14:paraId="2A044DE5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Overview of Day 2</w:t>
            </w:r>
          </w:p>
          <w:p w14:paraId="022D1D5E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Respond to any questions from Day 1</w:t>
            </w:r>
          </w:p>
          <w:p w14:paraId="17CC441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Re-energize</w:t>
            </w:r>
          </w:p>
          <w:p w14:paraId="3087304B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Review MVA steps</w:t>
            </w:r>
          </w:p>
          <w:p w14:paraId="125CEEE4" w14:textId="76EB00B6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124564B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1A0D17F7" w14:textId="77777777" w:rsidTr="00634B75">
        <w:tc>
          <w:tcPr>
            <w:tcW w:w="995" w:type="dxa"/>
          </w:tcPr>
          <w:p w14:paraId="1FEFEA2C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3" w:type="dxa"/>
          </w:tcPr>
          <w:p w14:paraId="51F76D8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11</w:t>
            </w:r>
          </w:p>
        </w:tc>
        <w:tc>
          <w:tcPr>
            <w:tcW w:w="1119" w:type="dxa"/>
          </w:tcPr>
          <w:p w14:paraId="1C31C23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3B489146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Pain </w:t>
            </w:r>
            <w:r>
              <w:rPr>
                <w:rFonts w:cstheme="minorHAnsi"/>
              </w:rPr>
              <w:t>m</w:t>
            </w:r>
            <w:r w:rsidRPr="00157BB7">
              <w:rPr>
                <w:rFonts w:cstheme="minorHAnsi"/>
              </w:rPr>
              <w:t xml:space="preserve">anagement </w:t>
            </w:r>
            <w:r>
              <w:rPr>
                <w:rFonts w:cstheme="minorHAnsi"/>
              </w:rPr>
              <w:t>p</w:t>
            </w:r>
            <w:r w:rsidRPr="00157BB7">
              <w:rPr>
                <w:rFonts w:cstheme="minorHAnsi"/>
              </w:rPr>
              <w:t>lan</w:t>
            </w:r>
          </w:p>
          <w:p w14:paraId="3BF385BA" w14:textId="4D546F8F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085E05B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Case studies</w:t>
            </w:r>
          </w:p>
        </w:tc>
      </w:tr>
      <w:tr w:rsidR="00AD4E5B" w:rsidRPr="00157BB7" w14:paraId="1B81E0DE" w14:textId="77777777" w:rsidTr="00634B75">
        <w:tc>
          <w:tcPr>
            <w:tcW w:w="995" w:type="dxa"/>
          </w:tcPr>
          <w:p w14:paraId="035D2F35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3" w:type="dxa"/>
          </w:tcPr>
          <w:p w14:paraId="28E8BAE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</w:t>
            </w:r>
          </w:p>
        </w:tc>
        <w:tc>
          <w:tcPr>
            <w:tcW w:w="1119" w:type="dxa"/>
          </w:tcPr>
          <w:p w14:paraId="03560D2E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 hr</w:t>
            </w:r>
          </w:p>
        </w:tc>
        <w:tc>
          <w:tcPr>
            <w:tcW w:w="3965" w:type="dxa"/>
          </w:tcPr>
          <w:p w14:paraId="35E4AF5D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Simulated </w:t>
            </w:r>
            <w:r>
              <w:rPr>
                <w:rFonts w:cstheme="minorHAnsi"/>
              </w:rPr>
              <w:t>p</w:t>
            </w:r>
            <w:r w:rsidRPr="00157BB7">
              <w:rPr>
                <w:rFonts w:cstheme="minorHAnsi"/>
              </w:rPr>
              <w:t xml:space="preserve">ractice with </w:t>
            </w:r>
            <w:r>
              <w:rPr>
                <w:rFonts w:cstheme="minorHAnsi"/>
              </w:rPr>
              <w:t>p</w:t>
            </w:r>
            <w:r w:rsidRPr="00157BB7">
              <w:rPr>
                <w:rFonts w:cstheme="minorHAnsi"/>
              </w:rPr>
              <w:t xml:space="preserve">elvic </w:t>
            </w:r>
            <w:r>
              <w:rPr>
                <w:rFonts w:cstheme="minorHAnsi"/>
              </w:rPr>
              <w:t>m</w:t>
            </w:r>
            <w:r w:rsidRPr="00157BB7">
              <w:rPr>
                <w:rFonts w:cstheme="minorHAnsi"/>
              </w:rPr>
              <w:t>odels</w:t>
            </w:r>
          </w:p>
          <w:p w14:paraId="17443D1C" w14:textId="69F9F97A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2FE912C5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3CF1C1CB" w14:textId="77777777" w:rsidTr="00634B75">
        <w:tc>
          <w:tcPr>
            <w:tcW w:w="995" w:type="dxa"/>
          </w:tcPr>
          <w:p w14:paraId="609C5B3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63" w:type="dxa"/>
          </w:tcPr>
          <w:p w14:paraId="69636FFE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9" w:type="dxa"/>
          </w:tcPr>
          <w:p w14:paraId="26CC5385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21571BC0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Post</w:t>
            </w:r>
            <w:r>
              <w:rPr>
                <w:rFonts w:cstheme="minorHAnsi"/>
              </w:rPr>
              <w:t>-p</w:t>
            </w:r>
            <w:r w:rsidRPr="00157BB7">
              <w:rPr>
                <w:rFonts w:cstheme="minorHAnsi"/>
              </w:rPr>
              <w:t xml:space="preserve">rocedure </w:t>
            </w:r>
            <w:r>
              <w:rPr>
                <w:rFonts w:cstheme="minorHAnsi"/>
              </w:rPr>
              <w:t>c</w:t>
            </w:r>
            <w:r w:rsidRPr="00157BB7">
              <w:rPr>
                <w:rFonts w:cstheme="minorHAnsi"/>
              </w:rPr>
              <w:t xml:space="preserve">are and </w:t>
            </w:r>
            <w:r>
              <w:rPr>
                <w:rFonts w:cstheme="minorHAnsi"/>
              </w:rPr>
              <w:t>f</w:t>
            </w:r>
            <w:r w:rsidRPr="00157BB7">
              <w:rPr>
                <w:rFonts w:cstheme="minorHAnsi"/>
              </w:rPr>
              <w:t>ollow</w:t>
            </w:r>
            <w:r>
              <w:rPr>
                <w:rFonts w:cstheme="minorHAnsi"/>
              </w:rPr>
              <w:t>-u</w:t>
            </w:r>
            <w:r w:rsidRPr="00157BB7">
              <w:rPr>
                <w:rFonts w:cstheme="minorHAnsi"/>
              </w:rPr>
              <w:t xml:space="preserve">p </w:t>
            </w:r>
            <w:r>
              <w:rPr>
                <w:rFonts w:cstheme="minorHAnsi"/>
              </w:rPr>
              <w:t>c</w:t>
            </w:r>
            <w:r w:rsidRPr="00157BB7">
              <w:rPr>
                <w:rFonts w:cstheme="minorHAnsi"/>
              </w:rPr>
              <w:t>are</w:t>
            </w:r>
          </w:p>
          <w:p w14:paraId="07ACCC8B" w14:textId="212847CC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0B2F9EF5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30D83623" w14:textId="77777777" w:rsidTr="001F7B40">
        <w:tc>
          <w:tcPr>
            <w:tcW w:w="995" w:type="dxa"/>
            <w:shd w:val="clear" w:color="auto" w:fill="D9E2F3" w:themeFill="accent5" w:themeFillTint="33"/>
          </w:tcPr>
          <w:p w14:paraId="21A469B5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14:paraId="3B77F9E1" w14:textId="77777777" w:rsidR="00AD4E5B" w:rsidRPr="001F7B40" w:rsidRDefault="00AD4E5B" w:rsidP="00634B75">
            <w:pPr>
              <w:spacing w:after="0" w:line="240" w:lineRule="auto"/>
              <w:rPr>
                <w:rFonts w:cstheme="minorHAnsi"/>
                <w:b/>
              </w:rPr>
            </w:pPr>
            <w:r w:rsidRPr="001F7B40">
              <w:rPr>
                <w:rFonts w:cstheme="minorHAnsi"/>
                <w:b/>
              </w:rPr>
              <w:t>Break</w:t>
            </w:r>
          </w:p>
        </w:tc>
        <w:tc>
          <w:tcPr>
            <w:tcW w:w="1119" w:type="dxa"/>
            <w:shd w:val="clear" w:color="auto" w:fill="D9E2F3" w:themeFill="accent5" w:themeFillTint="33"/>
          </w:tcPr>
          <w:p w14:paraId="04B9FE44" w14:textId="77777777" w:rsidR="00AD4E5B" w:rsidRPr="001F7B40" w:rsidRDefault="00AD4E5B" w:rsidP="00634B75">
            <w:pPr>
              <w:spacing w:after="0" w:line="240" w:lineRule="auto"/>
              <w:rPr>
                <w:rFonts w:cstheme="minorHAnsi"/>
                <w:b/>
              </w:rPr>
            </w:pPr>
            <w:r w:rsidRPr="001F7B40">
              <w:rPr>
                <w:rFonts w:cstheme="minorHAnsi"/>
                <w:b/>
              </w:rPr>
              <w:t>15 min</w:t>
            </w:r>
          </w:p>
        </w:tc>
        <w:tc>
          <w:tcPr>
            <w:tcW w:w="3965" w:type="dxa"/>
            <w:shd w:val="clear" w:color="auto" w:fill="D9E2F3" w:themeFill="accent5" w:themeFillTint="33"/>
          </w:tcPr>
          <w:p w14:paraId="4754F25B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6E5C1BCA" w14:textId="25D068E5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  <w:shd w:val="clear" w:color="auto" w:fill="D9E2F3" w:themeFill="accent5" w:themeFillTint="33"/>
          </w:tcPr>
          <w:p w14:paraId="5EA31136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095F92B0" w14:textId="77777777" w:rsidTr="00634B75">
        <w:tc>
          <w:tcPr>
            <w:tcW w:w="995" w:type="dxa"/>
          </w:tcPr>
          <w:p w14:paraId="71A1974E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63" w:type="dxa"/>
          </w:tcPr>
          <w:p w14:paraId="5F368D2F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16</w:t>
            </w:r>
          </w:p>
        </w:tc>
        <w:tc>
          <w:tcPr>
            <w:tcW w:w="1119" w:type="dxa"/>
          </w:tcPr>
          <w:p w14:paraId="4AD33C09" w14:textId="135D60B4" w:rsidR="00AD4E5B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AD4E5B" w:rsidRPr="00157BB7">
              <w:rPr>
                <w:rFonts w:cstheme="minorHAnsi"/>
              </w:rPr>
              <w:t xml:space="preserve"> min</w:t>
            </w:r>
          </w:p>
        </w:tc>
        <w:tc>
          <w:tcPr>
            <w:tcW w:w="3965" w:type="dxa"/>
          </w:tcPr>
          <w:p w14:paraId="24B2F7B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Postabortion </w:t>
            </w:r>
            <w:r>
              <w:rPr>
                <w:rFonts w:cstheme="minorHAnsi"/>
              </w:rPr>
              <w:t>c</w:t>
            </w:r>
            <w:r w:rsidRPr="00157BB7">
              <w:rPr>
                <w:rFonts w:cstheme="minorHAnsi"/>
              </w:rPr>
              <w:t xml:space="preserve">ontraceptive </w:t>
            </w:r>
            <w:r>
              <w:rPr>
                <w:rFonts w:cstheme="minorHAnsi"/>
              </w:rPr>
              <w:t>c</w:t>
            </w:r>
            <w:r w:rsidRPr="00157BB7">
              <w:rPr>
                <w:rFonts w:cstheme="minorHAnsi"/>
              </w:rPr>
              <w:t xml:space="preserve">ounseling and </w:t>
            </w:r>
            <w:r>
              <w:rPr>
                <w:rFonts w:cstheme="minorHAnsi"/>
              </w:rPr>
              <w:t>s</w:t>
            </w:r>
            <w:r w:rsidRPr="00157BB7">
              <w:rPr>
                <w:rFonts w:cstheme="minorHAnsi"/>
              </w:rPr>
              <w:t>ervices</w:t>
            </w:r>
          </w:p>
        </w:tc>
        <w:tc>
          <w:tcPr>
            <w:tcW w:w="1808" w:type="dxa"/>
          </w:tcPr>
          <w:p w14:paraId="29728D24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Positive/negative trainer demonstration</w:t>
            </w:r>
          </w:p>
          <w:p w14:paraId="00D513A7" w14:textId="20E26CBF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2C1BAA41" w14:textId="77777777" w:rsidTr="00634B75">
        <w:tc>
          <w:tcPr>
            <w:tcW w:w="995" w:type="dxa"/>
          </w:tcPr>
          <w:p w14:paraId="328B131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63" w:type="dxa"/>
          </w:tcPr>
          <w:p w14:paraId="1C679A88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14</w:t>
            </w:r>
          </w:p>
        </w:tc>
        <w:tc>
          <w:tcPr>
            <w:tcW w:w="1119" w:type="dxa"/>
          </w:tcPr>
          <w:p w14:paraId="4DA00E56" w14:textId="273AD38F" w:rsidR="00AD4E5B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hr</w:t>
            </w:r>
          </w:p>
        </w:tc>
        <w:tc>
          <w:tcPr>
            <w:tcW w:w="3965" w:type="dxa"/>
          </w:tcPr>
          <w:p w14:paraId="282F2F92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Management of </w:t>
            </w:r>
            <w:r>
              <w:rPr>
                <w:rFonts w:cstheme="minorHAnsi"/>
              </w:rPr>
              <w:t>c</w:t>
            </w:r>
            <w:r w:rsidRPr="00157BB7">
              <w:rPr>
                <w:rFonts w:cstheme="minorHAnsi"/>
              </w:rPr>
              <w:t>omplications</w:t>
            </w:r>
          </w:p>
          <w:p w14:paraId="1052E0E9" w14:textId="61662F3D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568AF66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6E4548BE" w14:textId="77777777" w:rsidTr="00634B75">
        <w:tc>
          <w:tcPr>
            <w:tcW w:w="995" w:type="dxa"/>
          </w:tcPr>
          <w:p w14:paraId="3C5F5B7A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63" w:type="dxa"/>
          </w:tcPr>
          <w:p w14:paraId="3145255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17</w:t>
            </w:r>
          </w:p>
        </w:tc>
        <w:tc>
          <w:tcPr>
            <w:tcW w:w="1119" w:type="dxa"/>
          </w:tcPr>
          <w:p w14:paraId="44B59800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05951058" w14:textId="086913B0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Linkages to </w:t>
            </w:r>
            <w:r>
              <w:rPr>
                <w:rFonts w:cstheme="minorHAnsi"/>
              </w:rPr>
              <w:t>f</w:t>
            </w:r>
            <w:r w:rsidRPr="00157BB7">
              <w:rPr>
                <w:rFonts w:cstheme="minorHAnsi"/>
              </w:rPr>
              <w:t xml:space="preserve">amily </w:t>
            </w:r>
            <w:r>
              <w:rPr>
                <w:rFonts w:cstheme="minorHAnsi"/>
              </w:rPr>
              <w:t>p</w:t>
            </w:r>
            <w:r w:rsidRPr="00157BB7">
              <w:rPr>
                <w:rFonts w:cstheme="minorHAnsi"/>
              </w:rPr>
              <w:t xml:space="preserve">lanning, </w:t>
            </w:r>
            <w:r>
              <w:rPr>
                <w:rFonts w:cstheme="minorHAnsi"/>
              </w:rPr>
              <w:t>r</w:t>
            </w:r>
            <w:r w:rsidRPr="00157BB7">
              <w:rPr>
                <w:rFonts w:cstheme="minorHAnsi"/>
              </w:rPr>
              <w:t xml:space="preserve">eproductive </w:t>
            </w:r>
            <w:r>
              <w:rPr>
                <w:rFonts w:cstheme="minorHAnsi"/>
              </w:rPr>
              <w:t>h</w:t>
            </w:r>
            <w:r w:rsidR="001F7B40">
              <w:rPr>
                <w:rFonts w:cstheme="minorHAnsi"/>
              </w:rPr>
              <w:t>ealth, sexually transmitted infections</w:t>
            </w:r>
            <w:r w:rsidRPr="00157BB7">
              <w:rPr>
                <w:rFonts w:cstheme="minorHAnsi"/>
              </w:rPr>
              <w:t xml:space="preserve">, </w:t>
            </w:r>
            <w:r w:rsidR="001F7B40">
              <w:rPr>
                <w:rFonts w:cstheme="minorHAnsi"/>
              </w:rPr>
              <w:t>and more</w:t>
            </w:r>
            <w:r w:rsidRPr="00157BB7">
              <w:rPr>
                <w:rFonts w:cstheme="minorHAnsi"/>
              </w:rPr>
              <w:t xml:space="preserve"> </w:t>
            </w:r>
          </w:p>
          <w:p w14:paraId="42A0B95D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2AF403DF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2BBDE0B9" w14:textId="77777777" w:rsidTr="001F7B40">
        <w:tc>
          <w:tcPr>
            <w:tcW w:w="995" w:type="dxa"/>
            <w:shd w:val="clear" w:color="auto" w:fill="D9E2F3" w:themeFill="accent5" w:themeFillTint="33"/>
          </w:tcPr>
          <w:p w14:paraId="73048CD8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14:paraId="109C22FF" w14:textId="77777777" w:rsidR="00AD4E5B" w:rsidRPr="001F7B40" w:rsidRDefault="00AD4E5B" w:rsidP="00634B75">
            <w:pPr>
              <w:spacing w:after="0" w:line="240" w:lineRule="auto"/>
              <w:rPr>
                <w:rFonts w:cstheme="minorHAnsi"/>
                <w:b/>
              </w:rPr>
            </w:pPr>
            <w:r w:rsidRPr="001F7B40">
              <w:rPr>
                <w:rFonts w:cstheme="minorHAnsi"/>
                <w:b/>
              </w:rPr>
              <w:t>Lunch</w:t>
            </w:r>
          </w:p>
        </w:tc>
        <w:tc>
          <w:tcPr>
            <w:tcW w:w="1119" w:type="dxa"/>
            <w:shd w:val="clear" w:color="auto" w:fill="D9E2F3" w:themeFill="accent5" w:themeFillTint="33"/>
          </w:tcPr>
          <w:p w14:paraId="50F75319" w14:textId="77777777" w:rsidR="00AD4E5B" w:rsidRPr="001F7B40" w:rsidRDefault="00AD4E5B" w:rsidP="00634B75">
            <w:pPr>
              <w:spacing w:after="0" w:line="240" w:lineRule="auto"/>
              <w:rPr>
                <w:rFonts w:cstheme="minorHAnsi"/>
                <w:b/>
              </w:rPr>
            </w:pPr>
            <w:r w:rsidRPr="001F7B40">
              <w:rPr>
                <w:rFonts w:cstheme="minorHAnsi"/>
                <w:b/>
              </w:rPr>
              <w:t>1 hr</w:t>
            </w:r>
          </w:p>
        </w:tc>
        <w:tc>
          <w:tcPr>
            <w:tcW w:w="3965" w:type="dxa"/>
            <w:shd w:val="clear" w:color="auto" w:fill="D9E2F3" w:themeFill="accent5" w:themeFillTint="33"/>
          </w:tcPr>
          <w:p w14:paraId="16915B3F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3B3BC458" w14:textId="24E594FC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  <w:shd w:val="clear" w:color="auto" w:fill="D9E2F3" w:themeFill="accent5" w:themeFillTint="33"/>
          </w:tcPr>
          <w:p w14:paraId="7EE82AC6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03028DEC" w14:textId="77777777" w:rsidTr="00634B75">
        <w:tc>
          <w:tcPr>
            <w:tcW w:w="995" w:type="dxa"/>
          </w:tcPr>
          <w:p w14:paraId="2E62D72D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63" w:type="dxa"/>
          </w:tcPr>
          <w:p w14:paraId="20E59525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18, 19</w:t>
            </w:r>
          </w:p>
        </w:tc>
        <w:tc>
          <w:tcPr>
            <w:tcW w:w="1119" w:type="dxa"/>
          </w:tcPr>
          <w:p w14:paraId="22975DF9" w14:textId="2739BE23" w:rsidR="00AD4E5B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AD4E5B" w:rsidRPr="00157BB7">
              <w:rPr>
                <w:rFonts w:cstheme="minorHAnsi"/>
              </w:rPr>
              <w:t xml:space="preserve"> min</w:t>
            </w:r>
          </w:p>
        </w:tc>
        <w:tc>
          <w:tcPr>
            <w:tcW w:w="3965" w:type="dxa"/>
          </w:tcPr>
          <w:p w14:paraId="35EB749E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Using a monitoring plan to </w:t>
            </w:r>
            <w:r w:rsidRPr="00157BB7">
              <w:rPr>
                <w:rFonts w:cstheme="minorHAnsi"/>
              </w:rPr>
              <w:t>ensure quality of care and to sustain MVA and postabortion contraceptive services</w:t>
            </w:r>
          </w:p>
          <w:p w14:paraId="23FCCF68" w14:textId="1DC1FBF4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34AD9A3B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Worksheet activity</w:t>
            </w:r>
          </w:p>
        </w:tc>
      </w:tr>
      <w:tr w:rsidR="00AD4E5B" w:rsidRPr="00157BB7" w14:paraId="6251D3AC" w14:textId="77777777" w:rsidTr="00634B75">
        <w:tc>
          <w:tcPr>
            <w:tcW w:w="995" w:type="dxa"/>
          </w:tcPr>
          <w:p w14:paraId="140B4AF6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63" w:type="dxa"/>
          </w:tcPr>
          <w:p w14:paraId="10478A00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20</w:t>
            </w:r>
          </w:p>
        </w:tc>
        <w:tc>
          <w:tcPr>
            <w:tcW w:w="1119" w:type="dxa"/>
          </w:tcPr>
          <w:p w14:paraId="2385E92F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634F78FA" w14:textId="0EEF6E40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Review a work</w:t>
            </w:r>
            <w:r w:rsidR="001F7B40">
              <w:rPr>
                <w:rFonts w:cstheme="minorHAnsi"/>
              </w:rPr>
              <w:t xml:space="preserve"> </w:t>
            </w:r>
            <w:r w:rsidRPr="00157BB7">
              <w:rPr>
                <w:rFonts w:cstheme="minorHAnsi"/>
              </w:rPr>
              <w:t>plan to integrate MVA into crisis setting immediately</w:t>
            </w:r>
            <w:r w:rsidR="001F7B40">
              <w:rPr>
                <w:rFonts w:cstheme="minorHAnsi"/>
              </w:rPr>
              <w:t>:</w:t>
            </w:r>
          </w:p>
          <w:p w14:paraId="7AE104E7" w14:textId="77777777" w:rsidR="00AD4E5B" w:rsidRPr="00157BB7" w:rsidRDefault="00AD4E5B" w:rsidP="00634B7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57BB7">
              <w:rPr>
                <w:rFonts w:asciiTheme="minorHAnsi" w:hAnsiTheme="minorHAnsi" w:cstheme="minorHAnsi"/>
                <w:sz w:val="22"/>
                <w:szCs w:val="22"/>
              </w:rPr>
              <w:t>Supply/resupply of MVA instrument and related supplies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5861C50" w14:textId="60773D41" w:rsidR="00AD4E5B" w:rsidRPr="00157BB7" w:rsidRDefault="00AD4E5B" w:rsidP="00634B7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57BB7">
              <w:rPr>
                <w:rFonts w:asciiTheme="minorHAnsi" w:hAnsiTheme="minorHAnsi" w:cstheme="minorHAnsi"/>
                <w:sz w:val="22"/>
                <w:szCs w:val="22"/>
              </w:rPr>
              <w:t>Create systems of sustainability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1F7B40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</w:p>
          <w:p w14:paraId="3C8A3938" w14:textId="77777777" w:rsidR="00AD4E5B" w:rsidRDefault="00AD4E5B" w:rsidP="00634B7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57BB7">
              <w:rPr>
                <w:rFonts w:asciiTheme="minorHAnsi" w:hAnsiTheme="minorHAnsi" w:cstheme="minorHAnsi"/>
                <w:sz w:val="22"/>
                <w:szCs w:val="22"/>
              </w:rPr>
              <w:t>Create mentor relationships and facilitated supervision</w:t>
            </w:r>
            <w:r w:rsidR="001F7B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57BB7">
              <w:rPr>
                <w:rFonts w:asciiTheme="minorHAnsi" w:hAnsiTheme="minorHAnsi" w:cstheme="minorHAnsi"/>
                <w:sz w:val="22"/>
                <w:szCs w:val="22"/>
              </w:rPr>
              <w:t xml:space="preserve"> if necessary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F8EF6C" w14:textId="1A9AB7CF" w:rsidR="001F7B40" w:rsidRPr="00157BB7" w:rsidRDefault="001F7B40" w:rsidP="001F7B40">
            <w:pPr>
              <w:pStyle w:val="ListParagraph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</w:tcPr>
          <w:p w14:paraId="7D05CB36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17A92791" w14:textId="77777777" w:rsidTr="00634B75">
        <w:tc>
          <w:tcPr>
            <w:tcW w:w="995" w:type="dxa"/>
          </w:tcPr>
          <w:p w14:paraId="78324D7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1463" w:type="dxa"/>
          </w:tcPr>
          <w:p w14:paraId="3CD2C238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9" w:type="dxa"/>
          </w:tcPr>
          <w:p w14:paraId="7C71BF1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30 min</w:t>
            </w:r>
          </w:p>
        </w:tc>
        <w:tc>
          <w:tcPr>
            <w:tcW w:w="3965" w:type="dxa"/>
          </w:tcPr>
          <w:p w14:paraId="32BC28D9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Closing </w:t>
            </w:r>
            <w:r>
              <w:rPr>
                <w:rFonts w:cstheme="minorHAnsi"/>
              </w:rPr>
              <w:t>a</w:t>
            </w:r>
            <w:r w:rsidRPr="00157BB7">
              <w:rPr>
                <w:rFonts w:cstheme="minorHAnsi"/>
              </w:rPr>
              <w:t>ctivities</w:t>
            </w:r>
          </w:p>
        </w:tc>
        <w:tc>
          <w:tcPr>
            <w:tcW w:w="1808" w:type="dxa"/>
          </w:tcPr>
          <w:p w14:paraId="7777EADD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Review course objectives</w:t>
            </w:r>
          </w:p>
          <w:p w14:paraId="4E7A1EEA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3E00CFF3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Review participant expectations</w:t>
            </w:r>
          </w:p>
          <w:p w14:paraId="4036680E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0242C592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Summary </w:t>
            </w:r>
            <w:r>
              <w:rPr>
                <w:rFonts w:cstheme="minorHAnsi"/>
              </w:rPr>
              <w:t>p</w:t>
            </w:r>
            <w:r w:rsidRPr="00157BB7">
              <w:rPr>
                <w:rFonts w:cstheme="minorHAnsi"/>
              </w:rPr>
              <w:t>oints</w:t>
            </w:r>
          </w:p>
          <w:p w14:paraId="56A21567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231C066F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Daily process evaluation</w:t>
            </w:r>
          </w:p>
          <w:p w14:paraId="052F9E0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  <w:p w14:paraId="544DF043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Course evaluation</w:t>
            </w:r>
          </w:p>
          <w:p w14:paraId="0ECE33E2" w14:textId="126553D6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3C68CD97" w14:textId="77777777" w:rsidTr="00634B75">
        <w:tc>
          <w:tcPr>
            <w:tcW w:w="995" w:type="dxa"/>
          </w:tcPr>
          <w:p w14:paraId="4F5F9D92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1463" w:type="dxa"/>
          </w:tcPr>
          <w:p w14:paraId="222CD736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9" w:type="dxa"/>
          </w:tcPr>
          <w:p w14:paraId="2D48FF0C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270AB2F1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Knowledge </w:t>
            </w:r>
            <w:r>
              <w:rPr>
                <w:rFonts w:cstheme="minorHAnsi"/>
              </w:rPr>
              <w:t>p</w:t>
            </w:r>
            <w:r w:rsidRPr="00157BB7">
              <w:rPr>
                <w:rFonts w:cstheme="minorHAnsi"/>
              </w:rPr>
              <w:t>ost-test</w:t>
            </w:r>
          </w:p>
          <w:p w14:paraId="646D2D53" w14:textId="4D072B08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4B70AB4F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4E5B" w:rsidRPr="00157BB7" w14:paraId="61D2BC7C" w14:textId="77777777" w:rsidTr="00634B75">
        <w:tc>
          <w:tcPr>
            <w:tcW w:w="995" w:type="dxa"/>
          </w:tcPr>
          <w:p w14:paraId="1BA3F62B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63" w:type="dxa"/>
          </w:tcPr>
          <w:p w14:paraId="7C27A11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9" w:type="dxa"/>
          </w:tcPr>
          <w:p w14:paraId="175AF407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>15 min</w:t>
            </w:r>
          </w:p>
        </w:tc>
        <w:tc>
          <w:tcPr>
            <w:tcW w:w="3965" w:type="dxa"/>
          </w:tcPr>
          <w:p w14:paraId="16EA1E58" w14:textId="77777777" w:rsidR="00AD4E5B" w:rsidRDefault="00AD4E5B" w:rsidP="00634B75">
            <w:pPr>
              <w:spacing w:after="0" w:line="240" w:lineRule="auto"/>
              <w:rPr>
                <w:rFonts w:cstheme="minorHAnsi"/>
              </w:rPr>
            </w:pPr>
            <w:r w:rsidRPr="00157BB7">
              <w:rPr>
                <w:rFonts w:cstheme="minorHAnsi"/>
              </w:rPr>
              <w:t xml:space="preserve">Certificate of </w:t>
            </w:r>
            <w:r>
              <w:rPr>
                <w:rFonts w:cstheme="minorHAnsi"/>
              </w:rPr>
              <w:t>c</w:t>
            </w:r>
            <w:r w:rsidRPr="00157BB7">
              <w:rPr>
                <w:rFonts w:cstheme="minorHAnsi"/>
              </w:rPr>
              <w:t>ompletion</w:t>
            </w:r>
          </w:p>
          <w:p w14:paraId="175064EC" w14:textId="607F83A4" w:rsidR="001F7B40" w:rsidRPr="00157BB7" w:rsidRDefault="001F7B40" w:rsidP="00634B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8" w:type="dxa"/>
          </w:tcPr>
          <w:p w14:paraId="023C63F1" w14:textId="77777777" w:rsidR="00AD4E5B" w:rsidRPr="00157BB7" w:rsidRDefault="00AD4E5B" w:rsidP="00634B7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BDE2936" w14:textId="6DAD7A58" w:rsidR="008B5BC4" w:rsidRPr="00634B75" w:rsidRDefault="008B5BC4" w:rsidP="00634B75">
      <w:pPr>
        <w:spacing w:after="0" w:line="240" w:lineRule="auto"/>
        <w:rPr>
          <w:rFonts w:cstheme="minorHAnsi"/>
          <w:b/>
          <w:u w:val="single"/>
        </w:rPr>
      </w:pPr>
    </w:p>
    <w:sectPr w:rsidR="008B5BC4" w:rsidRPr="00634B75" w:rsidSect="00233DCA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A103" w14:textId="77777777" w:rsidR="000B6654" w:rsidRDefault="000B6654" w:rsidP="00233DCA">
      <w:pPr>
        <w:spacing w:after="0" w:line="240" w:lineRule="auto"/>
      </w:pPr>
      <w:r>
        <w:separator/>
      </w:r>
    </w:p>
  </w:endnote>
  <w:endnote w:type="continuationSeparator" w:id="0">
    <w:p w14:paraId="714394CA" w14:textId="77777777" w:rsidR="000B6654" w:rsidRDefault="000B6654" w:rsidP="0023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11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D68F1" w14:textId="21D2D3E4" w:rsidR="00233DCA" w:rsidRDefault="00233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A8648" w14:textId="77777777" w:rsidR="00233DCA" w:rsidRDefault="00233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43A95" w14:textId="77777777" w:rsidR="000B6654" w:rsidRDefault="000B6654" w:rsidP="00233DCA">
      <w:pPr>
        <w:spacing w:after="0" w:line="240" w:lineRule="auto"/>
      </w:pPr>
      <w:r>
        <w:separator/>
      </w:r>
    </w:p>
  </w:footnote>
  <w:footnote w:type="continuationSeparator" w:id="0">
    <w:p w14:paraId="2E6E70EE" w14:textId="77777777" w:rsidR="000B6654" w:rsidRDefault="000B6654" w:rsidP="0023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D1615"/>
    <w:multiLevelType w:val="hybridMultilevel"/>
    <w:tmpl w:val="9390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43BB4"/>
    <w:multiLevelType w:val="hybridMultilevel"/>
    <w:tmpl w:val="6BE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5B"/>
    <w:rsid w:val="00021FC4"/>
    <w:rsid w:val="000B6654"/>
    <w:rsid w:val="001F7B40"/>
    <w:rsid w:val="00233DCA"/>
    <w:rsid w:val="00634B75"/>
    <w:rsid w:val="008B5BC4"/>
    <w:rsid w:val="00AD4E5B"/>
    <w:rsid w:val="00D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C8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5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E5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D4E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4E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4E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5B"/>
  </w:style>
  <w:style w:type="paragraph" w:styleId="BalloonText">
    <w:name w:val="Balloon Text"/>
    <w:basedOn w:val="Normal"/>
    <w:link w:val="BalloonTextChar"/>
    <w:uiPriority w:val="99"/>
    <w:semiHidden/>
    <w:unhideWhenUsed/>
    <w:rsid w:val="00AD4E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5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Soliman</dc:creator>
  <cp:keywords/>
  <dc:description/>
  <cp:lastModifiedBy>Alison Greer</cp:lastModifiedBy>
  <cp:revision>3</cp:revision>
  <dcterms:created xsi:type="dcterms:W3CDTF">2016-01-14T19:15:00Z</dcterms:created>
  <dcterms:modified xsi:type="dcterms:W3CDTF">2017-08-21T20:48:00Z</dcterms:modified>
</cp:coreProperties>
</file>