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35" w:rsidRPr="009D6006" w:rsidRDefault="00B94235" w:rsidP="00B94235">
      <w:pPr>
        <w:bidi/>
        <w:rPr>
          <w:rFonts w:cs="Arial"/>
          <w:b/>
          <w:bCs/>
          <w:lang w:bidi="ar-LB"/>
        </w:rPr>
      </w:pPr>
      <w:r w:rsidRPr="009D6006">
        <w:rPr>
          <w:rFonts w:cs="Arial"/>
          <w:b/>
          <w:bCs/>
          <w:rtl/>
          <w:lang w:bidi="ar-LB"/>
        </w:rPr>
        <w:t>النموذج ي: استمارة التقييم</w:t>
      </w:r>
    </w:p>
    <w:p w:rsidR="003E261A" w:rsidRDefault="00B94235" w:rsidP="00B94235">
      <w:pPr>
        <w:bidi/>
        <w:rPr>
          <w:rFonts w:ascii="Adelle Sans ARA" w:eastAsia="Adelle Sans ARA" w:hAnsi="Adelle Sans ARA" w:cs="Adelle Sans ARA"/>
          <w:sz w:val="30"/>
          <w:szCs w:val="30"/>
        </w:rPr>
      </w:pPr>
      <w:r w:rsidRPr="00C8275A">
        <w:rPr>
          <w:rFonts w:cs="Arial"/>
          <w:rtl/>
          <w:lang w:bidi="ar-LB"/>
        </w:rPr>
        <w:t xml:space="preserve">هذا النموذج هو </w:t>
      </w:r>
      <w:r>
        <w:rPr>
          <w:rFonts w:cs="Arial" w:hint="cs"/>
          <w:rtl/>
          <w:lang w:bidi="ar-LB"/>
        </w:rPr>
        <w:t>استمارة</w:t>
      </w:r>
      <w:r w:rsidRPr="00C8275A">
        <w:rPr>
          <w:rFonts w:cs="Arial"/>
          <w:rtl/>
          <w:lang w:bidi="ar-LB"/>
        </w:rPr>
        <w:t xml:space="preserve"> تقييم</w:t>
      </w:r>
      <w:r>
        <w:rPr>
          <w:rFonts w:cs="Arial" w:hint="cs"/>
          <w:rtl/>
          <w:lang w:bidi="ar-LB"/>
        </w:rPr>
        <w:t>ية</w:t>
      </w:r>
      <w:r w:rsidRPr="00C8275A">
        <w:rPr>
          <w:rFonts w:cs="Arial"/>
          <w:rtl/>
          <w:lang w:bidi="ar-LB"/>
        </w:rPr>
        <w:t xml:space="preserve"> يمكن للمشاركين</w:t>
      </w:r>
      <w:r>
        <w:rPr>
          <w:rFonts w:cs="Arial" w:hint="cs"/>
          <w:rtl/>
          <w:lang w:bidi="ar-LB"/>
        </w:rPr>
        <w:t>/ات</w:t>
      </w:r>
      <w:r w:rsidRPr="00C8275A">
        <w:rPr>
          <w:rFonts w:cs="Arial"/>
          <w:rtl/>
          <w:lang w:bidi="ar-LB"/>
        </w:rPr>
        <w:t xml:space="preserve"> استخدامه</w:t>
      </w:r>
      <w:r>
        <w:rPr>
          <w:rFonts w:cs="Arial" w:hint="cs"/>
          <w:rtl/>
          <w:lang w:bidi="ar-LB"/>
        </w:rPr>
        <w:t>ا</w:t>
      </w:r>
      <w:r w:rsidRPr="00C8275A">
        <w:rPr>
          <w:rFonts w:cs="Arial"/>
          <w:rtl/>
          <w:lang w:bidi="ar-LB"/>
        </w:rPr>
        <w:t xml:space="preserve"> لتقييم ورشة العمل</w:t>
      </w:r>
      <w:r>
        <w:rPr>
          <w:rFonts w:cs="Arial" w:hint="cs"/>
          <w:rtl/>
          <w:lang w:bidi="ar-LB"/>
        </w:rPr>
        <w:t xml:space="preserve">. </w:t>
      </w:r>
      <w:r w:rsidRPr="00C05B15">
        <w:rPr>
          <w:rFonts w:cs="Arial"/>
          <w:rtl/>
          <w:lang w:bidi="ar-LB"/>
        </w:rPr>
        <w:t xml:space="preserve">تتوفر نسخة قابلة للتحرير من هذا النموذج كمستند </w:t>
      </w:r>
      <w:r w:rsidRPr="00C05B15">
        <w:rPr>
          <w:rFonts w:cs="Arial"/>
          <w:lang w:bidi="ar-LB"/>
        </w:rPr>
        <w:t>Word</w:t>
      </w:r>
      <w:r w:rsidRPr="00C05B15">
        <w:rPr>
          <w:rFonts w:cs="Arial"/>
          <w:rtl/>
          <w:lang w:bidi="ar-LB"/>
        </w:rPr>
        <w:t xml:space="preserve"> أو ورقة عمل </w:t>
      </w:r>
      <w:r w:rsidRPr="00C05B15">
        <w:rPr>
          <w:rFonts w:cs="Arial"/>
          <w:lang w:bidi="ar-LB"/>
        </w:rPr>
        <w:t>Excel</w:t>
      </w:r>
      <w:r w:rsidRPr="00C05B15">
        <w:rPr>
          <w:rFonts w:cs="Arial"/>
          <w:rtl/>
          <w:lang w:bidi="ar-LB"/>
        </w:rPr>
        <w:t xml:space="preserve"> عبر الإنترنت على </w:t>
      </w:r>
      <w:hyperlink r:id="rId6" w:history="1">
        <w:r w:rsidRPr="000A5F7B">
          <w:rPr>
            <w:rStyle w:val="Hyperlink"/>
            <w:rFonts w:cs="Arial"/>
            <w:lang w:bidi="ar-LB"/>
          </w:rPr>
          <w:t>https://iawg.net/misp-to-csrh/templates</w:t>
        </w:r>
      </w:hyperlink>
      <w:r>
        <w:rPr>
          <w:rFonts w:cs="Arial" w:hint="cs"/>
          <w:rtl/>
          <w:lang w:bidi="ar-LB"/>
        </w:rPr>
        <w:t>.</w:t>
      </w:r>
    </w:p>
    <w:p w:rsidR="003E261A" w:rsidRDefault="003E261A">
      <w:pPr>
        <w:bidi/>
        <w:rPr>
          <w:rFonts w:ascii="Adelle Sans ARA" w:eastAsia="Adelle Sans ARA" w:hAnsi="Adelle Sans ARA" w:cs="Adelle Sans ARA"/>
        </w:rPr>
      </w:pPr>
    </w:p>
    <w:p w:rsidR="003E261A" w:rsidRDefault="00B94235" w:rsidP="00B94235">
      <w:pPr>
        <w:bidi/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</w:rPr>
      </w:pPr>
      <w:r>
        <w:rPr>
          <w:rFonts w:ascii="Adelle Sans ARA Semibold" w:eastAsia="Adelle Sans ARA Semibold" w:hAnsi="Adelle Sans ARA Semibold" w:cs="Adelle Sans ARA Semibold" w:hint="cs"/>
          <w:b/>
          <w:color w:val="BA4C29"/>
          <w:sz w:val="24"/>
          <w:szCs w:val="24"/>
          <w:rtl/>
        </w:rPr>
        <w:t xml:space="preserve">استمارة تقييم </w:t>
      </w:r>
      <w:r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  <w:rtl/>
        </w:rPr>
        <w:t>ورشة عمل لل</w:t>
      </w:r>
      <w:r>
        <w:rPr>
          <w:rFonts w:ascii="Adelle Sans ARA Semibold" w:eastAsia="Adelle Sans ARA Semibold" w:hAnsi="Adelle Sans ARA Semibold" w:cs="Adelle Sans ARA Semibold" w:hint="cs"/>
          <w:b/>
          <w:color w:val="BA4C29"/>
          <w:sz w:val="24"/>
          <w:szCs w:val="24"/>
          <w:rtl/>
        </w:rPr>
        <w:t>ا</w:t>
      </w:r>
      <w:r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  <w:rtl/>
        </w:rPr>
        <w:t>نتقال من حزمة الخدمات المبدئية للتخطيط الشامل للصحة الجنسية والإنجابية</w:t>
      </w:r>
      <w:r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  <w:rtl/>
        </w:rPr>
        <w:br/>
      </w:r>
    </w:p>
    <w:p w:rsidR="003E261A" w:rsidRDefault="00B94235">
      <w:pPr>
        <w:bidi/>
        <w:rPr>
          <w:rFonts w:ascii="Adelle Sans ARA" w:eastAsia="Adelle Sans ARA" w:hAnsi="Adelle Sans ARA" w:cs="Adelle Sans ARA"/>
          <w:b/>
          <w:color w:val="BA4C29"/>
          <w:sz w:val="18"/>
          <w:szCs w:val="18"/>
        </w:rPr>
      </w:pPr>
      <w:r w:rsidRPr="00B94235">
        <w:rPr>
          <w:rFonts w:ascii="Adelle Sans ARA" w:eastAsia="Adelle Sans ARA" w:hAnsi="Adelle Sans ARA" w:cs="Adelle Sans ARA"/>
          <w:sz w:val="18"/>
          <w:szCs w:val="18"/>
          <w:rtl/>
        </w:rPr>
        <w:t>شكرا على الوقت الذي أمضيته في ملء استمارة التقييم هذه. يسمح لنا هذا النموذج بتقييم ورشة العمل وتحسين تنظيم ورش العمل المماثلة في المستقبل.</w:t>
      </w:r>
      <w:r w:rsidRPr="00B94235">
        <w:rPr>
          <w:rFonts w:ascii="Adelle Sans ARA" w:eastAsia="Adelle Sans ARA" w:hAnsi="Adelle Sans ARA" w:cs="Adelle Sans ARA"/>
          <w:sz w:val="18"/>
          <w:szCs w:val="18"/>
          <w:rtl/>
        </w:rPr>
        <w:br/>
      </w:r>
    </w:p>
    <w:p w:rsidR="003E261A" w:rsidRDefault="00B94235">
      <w:pPr>
        <w:bidi/>
        <w:spacing w:line="276" w:lineRule="auto"/>
        <w:rPr>
          <w:rFonts w:ascii="Adelle Sans ARA" w:eastAsia="Adelle Sans ARA" w:hAnsi="Adelle Sans ARA" w:cs="Adelle Sans ARA"/>
          <w:b/>
          <w:color w:val="BA4C29"/>
          <w:sz w:val="20"/>
          <w:szCs w:val="20"/>
        </w:rPr>
      </w:pPr>
      <w:r>
        <w:rPr>
          <w:rFonts w:ascii="Adelle Sans ARA" w:eastAsia="Adelle Sans ARA" w:hAnsi="Adelle Sans ARA" w:cs="Adelle Sans ARA"/>
          <w:b/>
          <w:color w:val="BA4C29"/>
          <w:sz w:val="20"/>
          <w:szCs w:val="20"/>
          <w:rtl/>
        </w:rPr>
        <w:t xml:space="preserve">يرجى تقييم ما يلي من 1 إلى 5 </w:t>
      </w:r>
      <w:r>
        <w:rPr>
          <w:rFonts w:ascii="Adelle Sans ARA" w:eastAsia="Adelle Sans ARA" w:hAnsi="Adelle Sans ARA" w:cs="Adelle Sans ARA"/>
          <w:b/>
          <w:color w:val="BA4C29"/>
          <w:sz w:val="20"/>
          <w:szCs w:val="20"/>
          <w:rtl/>
        </w:rPr>
        <w:br/>
      </w:r>
    </w:p>
    <w:p w:rsidR="003E261A" w:rsidRDefault="00B94235" w:rsidP="00B94235">
      <w:pPr>
        <w:bidi/>
        <w:rPr>
          <w:rFonts w:ascii="Adelle Sans ARA" w:eastAsia="Adelle Sans ARA" w:hAnsi="Adelle Sans ARA" w:cs="Adelle Sans ARA"/>
          <w:b/>
          <w:color w:val="BA4C29"/>
          <w:sz w:val="20"/>
          <w:szCs w:val="20"/>
        </w:rPr>
      </w:pPr>
      <w:r>
        <w:rPr>
          <w:rFonts w:ascii="Adelle Sans ARA" w:eastAsia="Adelle Sans ARA" w:hAnsi="Adelle Sans ARA" w:cs="Adelle Sans ARA" w:hint="cs"/>
          <w:b/>
          <w:sz w:val="20"/>
          <w:szCs w:val="20"/>
          <w:rtl/>
        </w:rPr>
        <w:t>0 =</w:t>
      </w:r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لا ينطبق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،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1 =</w:t>
      </w:r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لا أوافق بشدة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،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2 =</w:t>
      </w:r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لا أوافق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، 3 =</w:t>
      </w:r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محايد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،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4 =</w:t>
      </w:r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أوافق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،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</w:t>
      </w:r>
      <w:r>
        <w:rPr>
          <w:rFonts w:ascii="Adelle Sans ARA" w:eastAsia="Adelle Sans ARA" w:hAnsi="Adelle Sans ARA" w:cs="Adelle Sans ARA" w:hint="cs"/>
          <w:sz w:val="20"/>
          <w:szCs w:val="20"/>
          <w:rtl/>
        </w:rPr>
        <w:t>5 =</w:t>
      </w:r>
      <w:bookmarkStart w:id="0" w:name="_GoBack"/>
      <w:bookmarkEnd w:id="0"/>
      <w:r>
        <w:rPr>
          <w:rFonts w:ascii="Adelle Sans ARA" w:eastAsia="Adelle Sans ARA" w:hAnsi="Adelle Sans ARA" w:cs="Adelle Sans ARA"/>
          <w:b/>
          <w:sz w:val="20"/>
          <w:szCs w:val="20"/>
        </w:rPr>
        <w:t xml:space="preserve"> </w:t>
      </w:r>
      <w:r>
        <w:rPr>
          <w:rFonts w:ascii="Adelle Sans ARA" w:eastAsia="Adelle Sans ARA" w:hAnsi="Adelle Sans ARA" w:cs="Adelle Sans ARA"/>
          <w:sz w:val="20"/>
          <w:szCs w:val="20"/>
          <w:rtl/>
        </w:rPr>
        <w:t xml:space="preserve"> أوافق بشدة        </w:t>
      </w:r>
    </w:p>
    <w:p w:rsidR="003E261A" w:rsidRDefault="003E261A">
      <w:pPr>
        <w:bidi/>
        <w:rPr>
          <w:rFonts w:ascii="Adelle Sans ARA" w:eastAsia="Adelle Sans ARA" w:hAnsi="Adelle Sans ARA" w:cs="Adelle Sans ARA"/>
          <w:b/>
          <w:color w:val="BA4C29"/>
          <w:sz w:val="24"/>
          <w:szCs w:val="24"/>
        </w:rPr>
      </w:pPr>
    </w:p>
    <w:tbl>
      <w:tblPr>
        <w:tblStyle w:val="a0"/>
        <w:bidiVisual/>
        <w:tblW w:w="9781" w:type="dxa"/>
        <w:tblInd w:w="250" w:type="dxa"/>
        <w:tblBorders>
          <w:top w:val="nil"/>
          <w:left w:val="nil"/>
          <w:bottom w:val="nil"/>
          <w:right w:val="nil"/>
          <w:insideH w:val="single" w:sz="12" w:space="0" w:color="80808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5"/>
        <w:gridCol w:w="255"/>
        <w:gridCol w:w="4111"/>
      </w:tblGrid>
      <w:tr w:rsidR="003E261A">
        <w:trPr>
          <w:trHeight w:val="354"/>
        </w:trPr>
        <w:tc>
          <w:tcPr>
            <w:tcW w:w="5670" w:type="dxa"/>
            <w:gridSpan w:val="2"/>
            <w:tcBorders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تم إعداد التدريب وتنظيمه بشكل جيد</w:t>
            </w:r>
          </w:p>
        </w:tc>
        <w:tc>
          <w:tcPr>
            <w:tcW w:w="4111" w:type="dxa"/>
            <w:tcBorders>
              <w:bottom w:val="single" w:sz="4" w:space="0" w:color="808080"/>
            </w:tcBorders>
          </w:tcPr>
          <w:p w:rsidR="003E261A" w:rsidRDefault="00B94235" w:rsidP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>5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   4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    3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    2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     1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0</w:t>
            </w: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       </w:t>
            </w:r>
          </w:p>
        </w:tc>
      </w:tr>
      <w:tr w:rsidR="003E261A">
        <w:trPr>
          <w:trHeight w:val="840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398"/>
        </w:trPr>
        <w:tc>
          <w:tcPr>
            <w:tcW w:w="5415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تم الوصول إلى أهداف ورشة العمل</w:t>
            </w:r>
          </w:p>
        </w:tc>
        <w:tc>
          <w:tcPr>
            <w:tcW w:w="4366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ind w:left="283"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707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656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 xml:space="preserve"> كانت المنهجية العامة المستخدمة فعالة 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897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352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لبت ورشة العمل توقعاتي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ind w:left="135"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689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526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الخطوة 1 كانت مفيدة (وضع فهم مشترك)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787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588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 xml:space="preserve">الخطوة 2 كانت مفيدة - تحديد الثغرات والفرص المتعلقة بالصحة الجنسية والإنجابية </w:t>
            </w: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>الشاملة</w:t>
            </w: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  <w:t xml:space="preserve"> </w:t>
            </w:r>
          </w:p>
          <w:p w:rsidR="003E261A" w:rsidRDefault="003E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ind w:left="141"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694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691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>الخطوة 3 كانت مفيدة (تحديد الأولويات)</w:t>
            </w:r>
          </w:p>
          <w:p w:rsidR="003E261A" w:rsidRDefault="003E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847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394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>الخطوة 4 كانت مفيدة (العمل الجماعي على خطط العمل للأولويات المتفق</w:t>
            </w: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 xml:space="preserve"> عليها)</w:t>
            </w:r>
          </w:p>
          <w:p w:rsidR="003E261A" w:rsidRDefault="003E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896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  <w:p w:rsidR="003E261A" w:rsidRDefault="003E261A">
            <w:pPr>
              <w:bidi/>
              <w:rPr>
                <w:rFonts w:ascii="Adelle Sans ARA" w:eastAsia="Adelle Sans ARA" w:hAnsi="Adelle Sans ARA" w:cs="Adelle Sans ARA"/>
                <w:b/>
                <w:sz w:val="22"/>
                <w:szCs w:val="22"/>
              </w:rPr>
            </w:pPr>
          </w:p>
          <w:p w:rsidR="003E261A" w:rsidRDefault="003E261A">
            <w:pPr>
              <w:bidi/>
              <w:rPr>
                <w:rFonts w:ascii="Adelle Sans ARA" w:eastAsia="Adelle Sans ARA" w:hAnsi="Adelle Sans ARA" w:cs="Adelle Sans ARA"/>
                <w:b/>
                <w:sz w:val="22"/>
                <w:szCs w:val="22"/>
              </w:rPr>
            </w:pPr>
          </w:p>
          <w:p w:rsidR="003E261A" w:rsidRDefault="003E261A">
            <w:pPr>
              <w:bidi/>
              <w:rPr>
                <w:rFonts w:ascii="Adelle Sans ARA" w:eastAsia="Adelle Sans ARA" w:hAnsi="Adelle Sans ARA" w:cs="Adelle Sans ARA"/>
                <w:b/>
                <w:sz w:val="22"/>
                <w:szCs w:val="22"/>
              </w:rPr>
            </w:pPr>
          </w:p>
        </w:tc>
      </w:tr>
      <w:tr w:rsidR="003E261A">
        <w:trPr>
          <w:trHeight w:val="686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sz w:val="22"/>
                <w:szCs w:val="22"/>
                <w:rtl/>
              </w:rPr>
              <w:t>الخطوة 5 كانت مفيدة (عرض ومناقشة خطط العمل)</w:t>
            </w:r>
          </w:p>
          <w:p w:rsidR="003E261A" w:rsidRDefault="003E261A">
            <w:pPr>
              <w:bidi/>
              <w:rPr>
                <w:rFonts w:ascii="Adelle Sans ARA" w:eastAsia="Adelle Sans ARA" w:hAnsi="Adelle Sans ARA" w:cs="Adelle Sans AR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830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lastRenderedPageBreak/>
              <w:t xml:space="preserve">التعليق </w:t>
            </w:r>
          </w:p>
        </w:tc>
      </w:tr>
      <w:tr w:rsidR="003E261A">
        <w:trPr>
          <w:trHeight w:val="396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كان الوقت المخصص  لكل جلسة كافيًا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 xml:space="preserve">التعليق </w:t>
            </w:r>
          </w:p>
          <w:p w:rsidR="003E261A" w:rsidRDefault="003E261A">
            <w:pPr>
              <w:bidi/>
              <w:rPr>
                <w:rFonts w:ascii="Adelle Sans ARA" w:eastAsia="Adelle Sans ARA" w:hAnsi="Adelle Sans ARA" w:cs="Adelle Sans ARA"/>
                <w:b/>
                <w:sz w:val="22"/>
                <w:szCs w:val="22"/>
              </w:rPr>
            </w:pPr>
          </w:p>
        </w:tc>
      </w:tr>
      <w:tr w:rsidR="003E261A" w:rsidTr="00B94235">
        <w:trPr>
          <w:trHeight w:val="50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كانت هناك فرص كافية لتبادل الآراء والمشاركة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1050"/>
        </w:trPr>
        <w:tc>
          <w:tcPr>
            <w:tcW w:w="9781" w:type="dxa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</w:p>
        </w:tc>
      </w:tr>
      <w:tr w:rsidR="003E261A">
        <w:trPr>
          <w:trHeight w:val="328"/>
        </w:trPr>
        <w:tc>
          <w:tcPr>
            <w:tcW w:w="5670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22"/>
                <w:szCs w:val="22"/>
                <w:rtl/>
              </w:rPr>
              <w:t>كان تيسير ورشة العمل جيدا</w:t>
            </w: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</w:rPr>
              <w:t xml:space="preserve">5        4         3         2          1         0       </w:t>
            </w:r>
          </w:p>
        </w:tc>
      </w:tr>
      <w:tr w:rsidR="003E261A">
        <w:trPr>
          <w:trHeight w:val="917"/>
        </w:trPr>
        <w:tc>
          <w:tcPr>
            <w:tcW w:w="9781" w:type="dxa"/>
            <w:gridSpan w:val="3"/>
            <w:tcBorders>
              <w:top w:val="single" w:sz="4" w:space="0" w:color="808080"/>
              <w:bottom w:val="nil"/>
            </w:tcBorders>
          </w:tcPr>
          <w:p w:rsidR="003E261A" w:rsidRDefault="00B94235">
            <w:pPr>
              <w:bidi/>
              <w:rPr>
                <w:rFonts w:ascii="Adelle Sans ARA Semibold" w:eastAsia="Adelle Sans ARA Semibold" w:hAnsi="Adelle Sans ARA Semibold" w:cs="Adelle Sans ARA Semibold"/>
                <w:sz w:val="22"/>
                <w:szCs w:val="22"/>
              </w:rPr>
            </w:pPr>
            <w:r>
              <w:rPr>
                <w:rFonts w:ascii="Adelle Sans ARA Semibold" w:eastAsia="Adelle Sans ARA Semibold" w:hAnsi="Adelle Sans ARA Semibold" w:cs="Adelle Sans ARA Semibold"/>
                <w:b/>
                <w:sz w:val="22"/>
                <w:szCs w:val="22"/>
                <w:rtl/>
              </w:rPr>
              <w:t>التعليق</w:t>
            </w:r>
            <w:r>
              <w:rPr>
                <w:rFonts w:ascii="Adelle Sans ARA Semibold" w:eastAsia="Adelle Sans ARA Semibold" w:hAnsi="Adelle Sans ARA Semibold" w:cs="Adelle Sans ARA Semibold"/>
                <w:sz w:val="22"/>
                <w:szCs w:val="22"/>
              </w:rPr>
              <w:t xml:space="preserve"> </w:t>
            </w:r>
          </w:p>
        </w:tc>
      </w:tr>
    </w:tbl>
    <w:p w:rsidR="003E261A" w:rsidRDefault="00B94235">
      <w:pPr>
        <w:bidi/>
        <w:spacing w:after="160" w:line="259" w:lineRule="auto"/>
        <w:rPr>
          <w:rFonts w:ascii="Adelle Sans ARA Semibold" w:eastAsia="Adelle Sans ARA Semibold" w:hAnsi="Adelle Sans ARA Semibold" w:cs="Adelle Sans ARA Semibold"/>
          <w:b/>
        </w:rPr>
      </w:pPr>
      <w:r>
        <w:rPr>
          <w:rFonts w:ascii="Adelle Sans ARA Semibold" w:eastAsia="Adelle Sans ARA Semibold" w:hAnsi="Adelle Sans ARA Semibold" w:cs="Adelle Sans ARA Semibold"/>
          <w:b/>
          <w:rtl/>
        </w:rPr>
        <w:t>شاركت:</w:t>
      </w:r>
    </w:p>
    <w:p w:rsidR="003E261A" w:rsidRDefault="00B94235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>󠅎 في ورشة العمل بأكملها</w:t>
      </w:r>
    </w:p>
    <w:p w:rsidR="003E261A" w:rsidRDefault="00B94235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>󠅎 في جزء (أجزاء) من ورشة العمل</w:t>
      </w:r>
    </w:p>
    <w:p w:rsidR="003E261A" w:rsidRDefault="003E261A">
      <w:pPr>
        <w:bidi/>
        <w:spacing w:after="160" w:line="259" w:lineRule="auto"/>
        <w:rPr>
          <w:rFonts w:ascii="Adelle Sans ARA" w:eastAsia="Adelle Sans ARA" w:hAnsi="Adelle Sans ARA" w:cs="Adelle Sans ARA"/>
        </w:rPr>
      </w:pPr>
    </w:p>
    <w:p w:rsidR="003E261A" w:rsidRDefault="00B94235">
      <w:pPr>
        <w:bidi/>
        <w:spacing w:after="160" w:line="259" w:lineRule="auto"/>
        <w:rPr>
          <w:rFonts w:ascii="Adelle Sans ARA Semibold" w:eastAsia="Adelle Sans ARA Semibold" w:hAnsi="Adelle Sans ARA Semibold" w:cs="Adelle Sans ARA Semibold"/>
          <w:b/>
        </w:rPr>
      </w:pPr>
      <w:r>
        <w:rPr>
          <w:rFonts w:ascii="Adelle Sans ARA Semibold" w:eastAsia="Adelle Sans ARA Semibold" w:hAnsi="Adelle Sans ARA Semibold" w:cs="Adelle Sans ARA Semibold"/>
          <w:b/>
          <w:rtl/>
        </w:rPr>
        <w:t xml:space="preserve">أحدّد هويتي على أنني: </w:t>
      </w:r>
    </w:p>
    <w:p w:rsidR="003E261A" w:rsidRDefault="00B94235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>󠅎 إمرأة</w:t>
      </w:r>
    </w:p>
    <w:p w:rsidR="003E261A" w:rsidRDefault="00B94235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>󠅎 رجل</w:t>
      </w:r>
    </w:p>
    <w:p w:rsidR="003E261A" w:rsidRDefault="00B94235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>󠅎 غير ذلك/ أفضل عدم الإجابة</w:t>
      </w:r>
    </w:p>
    <w:p w:rsidR="003E261A" w:rsidRDefault="003E261A">
      <w:pPr>
        <w:bidi/>
        <w:spacing w:after="160" w:line="259" w:lineRule="auto"/>
        <w:rPr>
          <w:rFonts w:ascii="Adelle Sans ARA" w:eastAsia="Adelle Sans ARA" w:hAnsi="Adelle Sans ARA" w:cs="Adelle Sans ARA"/>
        </w:rPr>
      </w:pPr>
      <w:bookmarkStart w:id="3" w:name="_heading=h.1fob9te" w:colFirst="0" w:colLast="0"/>
      <w:bookmarkEnd w:id="3"/>
    </w:p>
    <w:p w:rsidR="003E261A" w:rsidRDefault="00B94235">
      <w:pPr>
        <w:bidi/>
        <w:spacing w:after="160" w:line="259" w:lineRule="auto"/>
        <w:rPr>
          <w:rFonts w:ascii="Adelle Sans ARA Semibold" w:eastAsia="Adelle Sans ARA Semibold" w:hAnsi="Adelle Sans ARA Semibold" w:cs="Adelle Sans ARA Semibold"/>
          <w:b/>
        </w:rPr>
      </w:pPr>
      <w:r>
        <w:rPr>
          <w:rFonts w:ascii="Adelle Sans ARA Semibold" w:eastAsia="Adelle Sans ARA Semibold" w:hAnsi="Adelle Sans ARA Semibold" w:cs="Adelle Sans ARA Semibold"/>
          <w:b/>
          <w:rtl/>
        </w:rPr>
        <w:t>بالنظر إلى الموضوع كانت الورشة:</w:t>
      </w:r>
    </w:p>
    <w:p w:rsidR="003E261A" w:rsidRDefault="00B94235">
      <w:pPr>
        <w:numPr>
          <w:ilvl w:val="0"/>
          <w:numId w:val="1"/>
        </w:numPr>
        <w:bidi/>
        <w:spacing w:after="160" w:line="259" w:lineRule="auto"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 xml:space="preserve">طويلة جدا  </w:t>
      </w:r>
      <w:r>
        <w:rPr>
          <w:rFonts w:ascii="Adelle Sans ARA" w:eastAsia="Adelle Sans ARA" w:hAnsi="Adelle Sans ARA" w:cs="Adelle Sans ARA"/>
          <w:rtl/>
        </w:rPr>
        <w:tab/>
        <w:t>ب) قصيرة</w:t>
      </w:r>
      <w:r>
        <w:rPr>
          <w:rFonts w:ascii="Adelle Sans ARA" w:eastAsia="Adelle Sans ARA" w:hAnsi="Adelle Sans ARA" w:cs="Adelle Sans ARA"/>
          <w:rtl/>
        </w:rPr>
        <w:t xml:space="preserve"> جدا  </w:t>
      </w:r>
      <w:r>
        <w:rPr>
          <w:rFonts w:ascii="Adelle Sans ARA" w:eastAsia="Adelle Sans ARA" w:hAnsi="Adelle Sans ARA" w:cs="Adelle Sans ARA"/>
          <w:rtl/>
        </w:rPr>
        <w:tab/>
        <w:t>ج) وقتها كاف</w:t>
      </w:r>
    </w:p>
    <w:p w:rsidR="003E261A" w:rsidRDefault="003E261A">
      <w:pPr>
        <w:bidi/>
        <w:spacing w:after="160" w:line="259" w:lineRule="auto"/>
        <w:rPr>
          <w:rFonts w:ascii="Adelle Sans ARA" w:eastAsia="Adelle Sans ARA" w:hAnsi="Adelle Sans ARA" w:cs="Adelle Sans ARA"/>
        </w:rPr>
      </w:pPr>
    </w:p>
    <w:p w:rsidR="003E261A" w:rsidRDefault="00B94235">
      <w:pPr>
        <w:bidi/>
        <w:spacing w:after="160" w:line="259" w:lineRule="auto"/>
        <w:rPr>
          <w:rFonts w:ascii="Adelle Sans ARA Semibold" w:eastAsia="Adelle Sans ARA Semibold" w:hAnsi="Adelle Sans ARA Semibold" w:cs="Adelle Sans ARA Semibold"/>
          <w:b/>
        </w:rPr>
      </w:pPr>
      <w:r>
        <w:rPr>
          <w:rFonts w:ascii="Adelle Sans ARA Semibold" w:eastAsia="Adelle Sans ARA Semibold" w:hAnsi="Adelle Sans ARA Semibold" w:cs="Adelle Sans ARA Semibold"/>
          <w:b/>
          <w:rtl/>
        </w:rPr>
        <w:t>تعليقات أو توصيات أخرى:</w:t>
      </w: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color w:val="000000"/>
          <w:sz w:val="20"/>
          <w:szCs w:val="20"/>
        </w:rPr>
      </w:pP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color w:val="000000"/>
          <w:sz w:val="20"/>
          <w:szCs w:val="20"/>
        </w:rPr>
      </w:pP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b/>
          <w:color w:val="BA4C29"/>
          <w:sz w:val="28"/>
          <w:szCs w:val="28"/>
        </w:rPr>
      </w:pP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b/>
          <w:color w:val="BA4C29"/>
          <w:sz w:val="28"/>
          <w:szCs w:val="28"/>
        </w:rPr>
      </w:pPr>
    </w:p>
    <w:p w:rsidR="003E261A" w:rsidRDefault="003E261A">
      <w:pPr>
        <w:bidi/>
        <w:rPr>
          <w:rFonts w:ascii="Adelle Sans ARA" w:eastAsia="Adelle Sans ARA" w:hAnsi="Adelle Sans ARA" w:cs="Adelle Sans ARA"/>
          <w:b/>
          <w:color w:val="BA4C29"/>
          <w:sz w:val="28"/>
          <w:szCs w:val="28"/>
        </w:rPr>
      </w:pP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b/>
          <w:color w:val="BA4C29"/>
          <w:sz w:val="28"/>
          <w:szCs w:val="28"/>
        </w:rPr>
      </w:pPr>
    </w:p>
    <w:p w:rsidR="003E261A" w:rsidRDefault="003E261A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ascii="Adelle Sans ARA" w:eastAsia="Adelle Sans ARA" w:hAnsi="Adelle Sans ARA" w:cs="Adelle Sans ARA"/>
          <w:b/>
          <w:color w:val="BA4C29"/>
          <w:sz w:val="28"/>
          <w:szCs w:val="28"/>
        </w:rPr>
      </w:pPr>
    </w:p>
    <w:p w:rsidR="003E261A" w:rsidRDefault="00B94235">
      <w:pPr>
        <w:tabs>
          <w:tab w:val="left" w:pos="2250"/>
        </w:tabs>
        <w:bidi/>
        <w:rPr>
          <w:rFonts w:ascii="Adelle Sans ARA Semibold" w:eastAsia="Adelle Sans ARA Semibold" w:hAnsi="Adelle Sans ARA Semibold" w:cs="Adelle Sans ARA Semibold"/>
          <w:sz w:val="18"/>
          <w:szCs w:val="18"/>
        </w:rPr>
      </w:pPr>
      <w:r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  <w:rtl/>
        </w:rPr>
        <w:t>شكرًا جزيلاً على المشاركة في هذا التدريب!</w:t>
      </w:r>
      <w:r>
        <w:rPr>
          <w:rFonts w:ascii="Adelle Sans ARA Semibold" w:eastAsia="Adelle Sans ARA Semibold" w:hAnsi="Adelle Sans ARA Semibold" w:cs="Adelle Sans ARA Semibold"/>
          <w:b/>
          <w:color w:val="BA4C29"/>
          <w:sz w:val="24"/>
          <w:szCs w:val="24"/>
          <w:rtl/>
        </w:rPr>
        <w:br/>
      </w:r>
    </w:p>
    <w:p w:rsidR="003E261A" w:rsidRDefault="00B94235">
      <w:pPr>
        <w:bidi/>
        <w:rPr>
          <w:rFonts w:ascii="Adelle Sans ARA" w:eastAsia="Adelle Sans ARA" w:hAnsi="Adelle Sans ARA" w:cs="Adelle Sans ARA"/>
        </w:rPr>
      </w:pPr>
      <w:r>
        <w:rPr>
          <w:rFonts w:ascii="Adelle Sans ARA" w:eastAsia="Adelle Sans ARA" w:hAnsi="Adelle Sans ARA" w:cs="Adelle Sans ARA"/>
          <w:rtl/>
        </w:rPr>
        <w:t xml:space="preserve">يرجى التواصل عبر البريد الإلكتروني مع العنوان </w:t>
      </w:r>
      <w:hyperlink r:id="rId7">
        <w:r>
          <w:rPr>
            <w:rFonts w:ascii="Adelle Sans ARA" w:eastAsia="Adelle Sans ARA" w:hAnsi="Adelle Sans ARA" w:cs="Adelle Sans ARA"/>
            <w:color w:val="0000FF"/>
            <w:u w:val="single"/>
          </w:rPr>
          <w:t xml:space="preserve"> info.iawg@wrcommission.org </w:t>
        </w:r>
      </w:hyperlink>
      <w:r>
        <w:rPr>
          <w:rFonts w:ascii="Adelle Sans ARA" w:eastAsia="Adelle Sans ARA" w:hAnsi="Adelle Sans ARA" w:cs="Adelle Sans ARA"/>
          <w:rtl/>
        </w:rPr>
        <w:t xml:space="preserve"> إذا كانت لديك أي أسئلة أو مخاوف أ</w:t>
      </w:r>
      <w:r>
        <w:rPr>
          <w:rFonts w:ascii="Adelle Sans ARA" w:eastAsia="Adelle Sans ARA" w:hAnsi="Adelle Sans ARA" w:cs="Adelle Sans ARA"/>
          <w:rtl/>
        </w:rPr>
        <w:t>و ملاحظات</w:t>
      </w:r>
    </w:p>
    <w:p w:rsidR="003E261A" w:rsidRDefault="003E261A">
      <w:pPr>
        <w:bidi/>
        <w:rPr>
          <w:rFonts w:ascii="Adelle Sans ARA" w:eastAsia="Adelle Sans ARA" w:hAnsi="Adelle Sans ARA" w:cs="Adelle Sans ARA"/>
          <w:b/>
          <w:sz w:val="24"/>
          <w:szCs w:val="24"/>
        </w:rPr>
      </w:pPr>
    </w:p>
    <w:sectPr w:rsidR="003E261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Lt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elle Sans ARA">
    <w:altName w:val="Times New Roman"/>
    <w:charset w:val="00"/>
    <w:family w:val="auto"/>
    <w:pitch w:val="default"/>
  </w:font>
  <w:font w:name="Adelle Sans ARA 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3A5"/>
    <w:multiLevelType w:val="multilevel"/>
    <w:tmpl w:val="891EBB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31AB"/>
    <w:multiLevelType w:val="multilevel"/>
    <w:tmpl w:val="3E98AF12"/>
    <w:lvl w:ilvl="0">
      <w:start w:val="1"/>
      <w:numFmt w:val="decimal"/>
      <w:lvlText w:val="%1."/>
      <w:lvlJc w:val="left"/>
      <w:pPr>
        <w:ind w:left="360" w:hanging="360"/>
      </w:pPr>
      <w:rPr>
        <w:b/>
        <w:color w:val="BA4C29"/>
        <w:sz w:val="20"/>
        <w:szCs w:val="20"/>
      </w:rPr>
    </w:lvl>
    <w:lvl w:ilvl="1">
      <w:start w:val="25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A"/>
    <w:rsid w:val="003E261A"/>
    <w:rsid w:val="00B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F55E"/>
  <w15:docId w15:val="{FBE5588F-0296-4569-BC83-7703D5D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38F"/>
    <w:pPr>
      <w:keepNext/>
      <w:keepLines/>
      <w:spacing w:before="120" w:after="120"/>
      <w:outlineLvl w:val="1"/>
    </w:pPr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346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138F"/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table" w:styleId="TableGrid">
    <w:name w:val="Table Grid"/>
    <w:basedOn w:val="TableNormal"/>
    <w:uiPriority w:val="59"/>
    <w:rsid w:val="0002138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38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38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4D6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74D6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696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96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4696D"/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B6346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B63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346"/>
    <w:rPr>
      <w:rFonts w:ascii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iawg@wrcommission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awg.net/misp-to-csrh/templat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Eog6Cwd0TVvJsaitWc6zQMyOA==">AMUW2mU34U20F37c6Tj5Ws2kaAw+wY/G0fHdNbIDgXklrYp/tTlWqEgAUd779HET/aT5/JT08pyY//6MlOJ+4tj0d4X4yCi80ojRhjtP9Rp0KuaRrmpPmGLYrupG0/ScfFR1RWTNx+S7cmHHp1vxHYVhXJ6OrHhf9A==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5E65BF-31DF-405B-9640-366FB60BAF10}"/>
</file>

<file path=customXml/itemProps3.xml><?xml version="1.0" encoding="utf-8"?>
<ds:datastoreItem xmlns:ds="http://schemas.openxmlformats.org/officeDocument/2006/customXml" ds:itemID="{5428E81F-9FAB-410A-B634-FE25C1E6540B}"/>
</file>

<file path=customXml/itemProps4.xml><?xml version="1.0" encoding="utf-8"?>
<ds:datastoreItem xmlns:ds="http://schemas.openxmlformats.org/officeDocument/2006/customXml" ds:itemID="{927374B9-913B-4C4B-89F2-86FF5F145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dcterms:created xsi:type="dcterms:W3CDTF">2021-03-30T18:39:00Z</dcterms:created>
  <dcterms:modified xsi:type="dcterms:W3CDTF">2021-06-13T21:23:00Z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